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noProof/>
          <w:sz w:val="23"/>
          <w:szCs w:val="23"/>
          <w:lang w:eastAsia="es-CL"/>
        </w:rPr>
        <w:drawing>
          <wp:inline distT="0" distB="0" distL="0" distR="0">
            <wp:extent cx="1977655" cy="1977655"/>
            <wp:effectExtent l="0" t="0" r="381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wit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80" cy="19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CORPORACIÓN NACIONAL DEL COBRE DE CHILE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GERENCIA DE ABASTECIMIENTO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CODELCO CHILE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RESUMEN EJECUTIVO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</w:p>
    <w:p w:rsidR="0089045E" w:rsidRPr="0027178D" w:rsidRDefault="0089045E" w:rsidP="008904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3"/>
          <w:szCs w:val="23"/>
        </w:rPr>
      </w:pPr>
      <w:r w:rsidRPr="0027178D">
        <w:rPr>
          <w:rFonts w:ascii="Calibri,Bold" w:hAnsi="Calibri,Bold" w:cs="Calibri,Bold"/>
          <w:b/>
          <w:bCs/>
          <w:sz w:val="23"/>
          <w:szCs w:val="23"/>
        </w:rPr>
        <w:t>“</w:t>
      </w:r>
      <w:r w:rsidR="00B40F00" w:rsidRPr="00B40F00">
        <w:rPr>
          <w:rFonts w:ascii="Calibri,Bold" w:hAnsi="Calibri,Bold" w:cs="Calibri,Bold"/>
          <w:b/>
          <w:bCs/>
          <w:sz w:val="23"/>
          <w:szCs w:val="23"/>
        </w:rPr>
        <w:t>TUBERIA HDPE 800MM</w:t>
      </w:r>
      <w:r w:rsidRPr="0027178D">
        <w:rPr>
          <w:rFonts w:ascii="Calibri,Bold" w:hAnsi="Calibri,Bold" w:cs="Calibri,Bold"/>
          <w:b/>
          <w:bCs/>
          <w:sz w:val="23"/>
          <w:szCs w:val="23"/>
        </w:rPr>
        <w:t>”</w:t>
      </w:r>
    </w:p>
    <w:p w:rsidR="00852B56" w:rsidRDefault="0027178D" w:rsidP="0027178D">
      <w:pPr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fldChar w:fldCharType="begin"/>
      </w:r>
      <w:r>
        <w:rPr>
          <w:rFonts w:ascii="Calibri,Bold" w:hAnsi="Calibri,Bold" w:cs="Calibri,Bold"/>
          <w:b/>
          <w:bCs/>
          <w:sz w:val="23"/>
          <w:szCs w:val="23"/>
        </w:rPr>
        <w:instrText xml:space="preserve"> TIME \@ "dd' de 'MMMM' de 'yyyy" </w:instrText>
      </w:r>
      <w:r>
        <w:rPr>
          <w:rFonts w:ascii="Calibri,Bold" w:hAnsi="Calibri,Bold" w:cs="Calibri,Bold"/>
          <w:b/>
          <w:bCs/>
          <w:sz w:val="23"/>
          <w:szCs w:val="23"/>
        </w:rPr>
        <w:fldChar w:fldCharType="separate"/>
      </w:r>
      <w:r w:rsidR="00493C3B">
        <w:rPr>
          <w:rFonts w:ascii="Calibri,Bold" w:hAnsi="Calibri,Bold" w:cs="Calibri,Bold"/>
          <w:b/>
          <w:bCs/>
          <w:noProof/>
          <w:sz w:val="23"/>
          <w:szCs w:val="23"/>
        </w:rPr>
        <w:t>19 de noviembre de 2020</w:t>
      </w:r>
      <w:r>
        <w:rPr>
          <w:rFonts w:ascii="Calibri,Bold" w:hAnsi="Calibri,Bold" w:cs="Calibri,Bold"/>
          <w:b/>
          <w:bCs/>
          <w:sz w:val="23"/>
          <w:szCs w:val="23"/>
        </w:rPr>
        <w:fldChar w:fldCharType="end"/>
      </w:r>
    </w:p>
    <w:p w:rsidR="0089045E" w:rsidRDefault="00E35281" w:rsidP="0027178D">
      <w:pPr>
        <w:jc w:val="center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Licitación Publica n°</w:t>
      </w:r>
      <w:r w:rsidR="00546279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 w:rsidR="00B40F00">
        <w:rPr>
          <w:rFonts w:ascii="Calibri,Bold" w:hAnsi="Calibri,Bold" w:cs="Calibri,Bold"/>
          <w:b/>
          <w:bCs/>
          <w:sz w:val="23"/>
          <w:szCs w:val="23"/>
        </w:rPr>
        <w:t>7000233285</w:t>
      </w:r>
      <w:r w:rsidR="0089045E">
        <w:rPr>
          <w:rFonts w:ascii="Calibri,Bold" w:hAnsi="Calibri,Bold" w:cs="Calibri,Bold"/>
          <w:b/>
          <w:bCs/>
          <w:sz w:val="23"/>
          <w:szCs w:val="23"/>
        </w:rPr>
        <w:br w:type="page"/>
      </w: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sz w:val="21"/>
          <w:szCs w:val="21"/>
        </w:rPr>
        <w:lastRenderedPageBreak/>
        <w:t>SUMINISTROS A LICITAR</w:t>
      </w:r>
    </w:p>
    <w:p w:rsidR="00CF0DBC" w:rsidRDefault="00CF0DBC" w:rsidP="00CF0D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4475"/>
        <w:gridCol w:w="1843"/>
        <w:gridCol w:w="1134"/>
        <w:gridCol w:w="1559"/>
      </w:tblGrid>
      <w:tr w:rsidR="00EA05ED" w:rsidRPr="00EA05ED" w:rsidTr="00EA05ED">
        <w:trPr>
          <w:trHeight w:val="9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Material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Texto breve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Grupo de artículos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Cantidad solicitada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18370D" w:rsidRPr="00EA05ED" w:rsidRDefault="0018370D" w:rsidP="0018370D">
            <w:pPr>
              <w:spacing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es-CL"/>
              </w:rPr>
            </w:pPr>
            <w:r w:rsidRPr="00EA05ED">
              <w:rPr>
                <w:rFonts w:eastAsia="Times New Roman"/>
                <w:color w:val="FFFFFF" w:themeColor="background1"/>
                <w:sz w:val="18"/>
                <w:szCs w:val="18"/>
                <w:lang w:eastAsia="es-CL"/>
              </w:rPr>
              <w:t>Unidad de medida</w:t>
            </w:r>
          </w:p>
        </w:tc>
      </w:tr>
      <w:tr w:rsidR="0018370D" w:rsidTr="0027178D">
        <w:trPr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0D" w:rsidRDefault="00B40F00" w:rsidP="0027178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40F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6284366</w:t>
            </w:r>
            <w:r w:rsidR="0027178D" w:rsidRPr="002717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ab/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F00" w:rsidRDefault="00B40F00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40F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TUBERIA HDPE 800MM</w:t>
            </w:r>
          </w:p>
          <w:p w:rsidR="00B40F00" w:rsidRDefault="00B40F00" w:rsidP="0027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Tubería HDPE, con las siguientes características: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Material: Polietileno de alto peso molecular, de acuerdo a punto 4 de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Especificación Técnica adjunta.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Diámetro nominal externo: 800 mm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Espesor de pared: 29 mm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Tipo de unión: Por </w:t>
            </w:r>
            <w:proofErr w:type="spellStart"/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termofusión</w:t>
            </w:r>
            <w:proofErr w:type="spellEnd"/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in situ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Largo de tubos: El máximo compatible con transporte y montaje (mínimo 12</w:t>
            </w:r>
          </w:p>
          <w:p w:rsidR="00B40F00" w:rsidRPr="00B40F00" w:rsidRDefault="00B40F00" w:rsidP="00B4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B40F00">
              <w:rPr>
                <w:rFonts w:ascii="Courier New" w:hAnsi="Courier New" w:cs="Courier New"/>
                <w:color w:val="000000"/>
                <w:sz w:val="18"/>
                <w:szCs w:val="18"/>
              </w:rPr>
              <w:t>metros)</w:t>
            </w:r>
          </w:p>
          <w:p w:rsidR="0027178D" w:rsidRPr="0018370D" w:rsidRDefault="0027178D" w:rsidP="0027178D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0D" w:rsidRDefault="00B40F00" w:rsidP="0018370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bookmarkStart w:id="0" w:name="_GoBack"/>
            <w:r w:rsidRPr="00B40F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M11.09.06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0D" w:rsidRDefault="00B40F00" w:rsidP="0018370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40F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70D" w:rsidRDefault="00B40F00" w:rsidP="0018370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</w:t>
            </w:r>
          </w:p>
        </w:tc>
      </w:tr>
    </w:tbl>
    <w:p w:rsidR="0018370D" w:rsidRDefault="0018370D" w:rsidP="00CF0D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EA4608" w:rsidRDefault="00EA4608" w:rsidP="00EA4608">
      <w:pPr>
        <w:pStyle w:val="Default"/>
      </w:pPr>
    </w:p>
    <w:p w:rsidR="00CF0DBC" w:rsidRPr="00EA4608" w:rsidRDefault="00EA4608" w:rsidP="00EA4608">
      <w:pPr>
        <w:autoSpaceDE w:val="0"/>
        <w:autoSpaceDN w:val="0"/>
        <w:adjustRightInd w:val="0"/>
        <w:spacing w:after="0" w:line="240" w:lineRule="auto"/>
        <w:rPr>
          <w:b/>
          <w:sz w:val="23"/>
          <w:szCs w:val="23"/>
        </w:rPr>
      </w:pPr>
      <w:r w:rsidRPr="00EA4608">
        <w:rPr>
          <w:b/>
        </w:rPr>
        <w:t xml:space="preserve"> </w:t>
      </w:r>
      <w:r w:rsidRPr="00EA4608">
        <w:rPr>
          <w:b/>
          <w:sz w:val="23"/>
          <w:szCs w:val="23"/>
        </w:rPr>
        <w:t>PARA PARTICIPAR DEBEN SUMINISTRAR FICHAS TÉCNICAS.</w:t>
      </w:r>
    </w:p>
    <w:p w:rsidR="00EA4608" w:rsidRDefault="00EA4608" w:rsidP="00EA460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EA4608" w:rsidRDefault="00EA4608" w:rsidP="00EA4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sz w:val="21"/>
          <w:szCs w:val="21"/>
        </w:rPr>
        <w:t>PARTICIPACIÓN EN EL PROCESO DE LICITACIÓN</w:t>
      </w:r>
    </w:p>
    <w:p w:rsidR="00CF0DBC" w:rsidRDefault="00CF0DBC" w:rsidP="00CF0D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89045E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89045E">
        <w:rPr>
          <w:rFonts w:ascii="Calibri" w:hAnsi="Calibri" w:cs="Calibri"/>
          <w:sz w:val="21"/>
          <w:szCs w:val="21"/>
        </w:rPr>
        <w:t>l proceso de Licitación se desarrollará a través del Portal de Compras de Codelco.</w:t>
      </w:r>
    </w:p>
    <w:p w:rsidR="00D94C21" w:rsidRDefault="00D94C21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Para participar del proceso, los Proponentes deberán estar inscritos en el Registro de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Proveedores de Codelco (REGIC) y tener acceso al Portal de Compras de Codelco.</w:t>
      </w:r>
    </w:p>
    <w:p w:rsidR="00D94C21" w:rsidRDefault="00D94C21" w:rsidP="00CF0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367EA1" w:rsidRDefault="0089045E" w:rsidP="00CF0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Para inscribirse en REGIC dirigirse a </w:t>
      </w:r>
      <w:r w:rsidR="00CF0DBC" w:rsidRPr="00CF0DBC">
        <w:rPr>
          <w:rFonts w:ascii="Calibri" w:hAnsi="Calibri" w:cs="Calibri"/>
          <w:sz w:val="21"/>
          <w:szCs w:val="21"/>
        </w:rPr>
        <w:t>https</w:t>
      </w:r>
      <w:proofErr w:type="gramStart"/>
      <w:r w:rsidR="00CF0DBC" w:rsidRPr="00CF0DBC">
        <w:rPr>
          <w:rFonts w:ascii="Calibri" w:hAnsi="Calibri" w:cs="Calibri"/>
          <w:sz w:val="21"/>
          <w:szCs w:val="21"/>
        </w:rPr>
        <w:t>:/</w:t>
      </w:r>
      <w:proofErr w:type="gramEnd"/>
      <w:r w:rsidR="00CF0DBC" w:rsidRPr="00CF0DBC">
        <w:rPr>
          <w:rFonts w:ascii="Calibri" w:hAnsi="Calibri" w:cs="Calibri"/>
          <w:sz w:val="21"/>
          <w:szCs w:val="21"/>
        </w:rPr>
        <w:t>/www.codelco.com/registrese/prontus_codelco/2016-04-01/115544.html</w:t>
      </w:r>
      <w:r>
        <w:rPr>
          <w:rFonts w:ascii="Calibri" w:hAnsi="Calibri" w:cs="Calibri"/>
          <w:sz w:val="21"/>
          <w:szCs w:val="21"/>
        </w:rPr>
        <w:t>, descargue y revise documento</w:t>
      </w:r>
      <w:r w:rsidR="00CF0DB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“Procedimiento de Inscripción”.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89045E" w:rsidRPr="00CF0DBC" w:rsidRDefault="0089045E" w:rsidP="00CF0D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CF0DBC">
        <w:rPr>
          <w:rFonts w:ascii="Calibri,Bold" w:hAnsi="Calibri,Bold" w:cs="Calibri,Bold"/>
          <w:b/>
          <w:bCs/>
          <w:color w:val="000000"/>
          <w:sz w:val="21"/>
          <w:szCs w:val="21"/>
        </w:rPr>
        <w:t>MANIFESTACIÓN PARA PARTICIPAR EN PROCESO DE LICITACIÓN</w:t>
      </w:r>
    </w:p>
    <w:p w:rsidR="00CF0DBC" w:rsidRPr="00CF0DBC" w:rsidRDefault="00CF0DBC" w:rsidP="00CF0D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Las empresas interesadas en participar </w:t>
      </w:r>
      <w:r w:rsidR="00852B56">
        <w:rPr>
          <w:rFonts w:ascii="Calibri" w:hAnsi="Calibri" w:cs="Calibri"/>
          <w:color w:val="000000"/>
          <w:sz w:val="21"/>
          <w:szCs w:val="21"/>
        </w:rPr>
        <w:t xml:space="preserve"> y que no estén invitadas e licitación </w:t>
      </w:r>
      <w:r>
        <w:rPr>
          <w:rFonts w:ascii="Calibri" w:hAnsi="Calibri" w:cs="Calibri"/>
          <w:color w:val="000000"/>
          <w:sz w:val="21"/>
          <w:szCs w:val="21"/>
        </w:rPr>
        <w:t>deberán manifestarlo por escrito vía email a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40F00" w:rsidRPr="00B40F00">
        <w:rPr>
          <w:rFonts w:ascii="Calibri" w:hAnsi="Calibri" w:cs="Calibri"/>
          <w:color w:val="000000"/>
          <w:sz w:val="21"/>
          <w:szCs w:val="21"/>
        </w:rPr>
        <w:t xml:space="preserve">Rivas González Cristián Benito (Contratista-Casa Matriz) </w:t>
      </w:r>
      <w:hyperlink r:id="rId7" w:history="1">
        <w:r w:rsidR="00B40F00" w:rsidRPr="001E1204">
          <w:rPr>
            <w:rStyle w:val="Hipervnculo"/>
            <w:rFonts w:ascii="Calibri" w:hAnsi="Calibri" w:cs="Calibri"/>
            <w:sz w:val="21"/>
            <w:szCs w:val="21"/>
          </w:rPr>
          <w:t>CRiva001@contratistas.codelco.cl</w:t>
        </w:r>
      </w:hyperlink>
      <w:r w:rsidR="00B40F00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con copia a </w:t>
      </w:r>
      <w:r w:rsidR="00CF0DBC">
        <w:rPr>
          <w:rFonts w:ascii="Calibri" w:hAnsi="Calibri" w:cs="Calibri"/>
          <w:color w:val="000000"/>
          <w:sz w:val="21"/>
          <w:szCs w:val="21"/>
        </w:rPr>
        <w:t>Andres Espinoza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F0DBC" w:rsidRPr="0027178D">
        <w:rPr>
          <w:rFonts w:ascii="Calibri" w:hAnsi="Calibri" w:cs="Calibri"/>
          <w:sz w:val="21"/>
          <w:szCs w:val="21"/>
        </w:rPr>
        <w:t>Aespi012</w:t>
      </w:r>
      <w:r w:rsidRPr="0027178D">
        <w:rPr>
          <w:rFonts w:ascii="Calibri" w:hAnsi="Calibri" w:cs="Calibri"/>
          <w:sz w:val="21"/>
          <w:szCs w:val="21"/>
        </w:rPr>
        <w:t>@contratistas.codelco.cl</w:t>
      </w:r>
      <w:r>
        <w:rPr>
          <w:rFonts w:ascii="Calibri" w:hAnsi="Calibri" w:cs="Calibri"/>
          <w:color w:val="000000"/>
          <w:sz w:val="21"/>
          <w:szCs w:val="21"/>
        </w:rPr>
        <w:t>, desde el</w:t>
      </w:r>
      <w:r w:rsidR="0027178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40F00">
        <w:rPr>
          <w:rFonts w:ascii="Calibri" w:hAnsi="Calibri" w:cs="Calibri"/>
          <w:color w:val="000000"/>
          <w:sz w:val="21"/>
          <w:szCs w:val="21"/>
        </w:rPr>
        <w:t>23</w:t>
      </w:r>
      <w:r w:rsidR="0054627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40F00">
        <w:rPr>
          <w:rFonts w:ascii="Calibri" w:hAnsi="Calibri" w:cs="Calibri"/>
          <w:color w:val="000000"/>
          <w:sz w:val="21"/>
          <w:szCs w:val="21"/>
        </w:rPr>
        <w:t xml:space="preserve">Noviembre </w:t>
      </w:r>
      <w:r w:rsidR="0027178D">
        <w:rPr>
          <w:rFonts w:ascii="Calibri" w:hAnsi="Calibri" w:cs="Calibri"/>
          <w:color w:val="000000"/>
          <w:sz w:val="21"/>
          <w:szCs w:val="21"/>
        </w:rPr>
        <w:t>de 2020</w:t>
      </w:r>
      <w:r>
        <w:rPr>
          <w:rFonts w:ascii="Calibri" w:hAnsi="Calibri" w:cs="Calibri"/>
          <w:color w:val="000000"/>
          <w:sz w:val="21"/>
          <w:szCs w:val="21"/>
        </w:rPr>
        <w:t xml:space="preserve">, hasta el </w:t>
      </w:r>
      <w:r w:rsidR="00B40F00">
        <w:rPr>
          <w:rFonts w:ascii="Calibri" w:hAnsi="Calibri" w:cs="Calibri"/>
          <w:color w:val="000000"/>
          <w:sz w:val="21"/>
          <w:szCs w:val="21"/>
        </w:rPr>
        <w:t xml:space="preserve">25 Noviembre </w:t>
      </w:r>
      <w:r w:rsidR="0027178D">
        <w:rPr>
          <w:rFonts w:ascii="Calibri" w:hAnsi="Calibri" w:cs="Calibri"/>
          <w:color w:val="000000"/>
          <w:sz w:val="21"/>
          <w:szCs w:val="21"/>
        </w:rPr>
        <w:t xml:space="preserve">de 2020, </w:t>
      </w:r>
      <w:r>
        <w:rPr>
          <w:rFonts w:ascii="Calibri" w:hAnsi="Calibri" w:cs="Calibri"/>
          <w:color w:val="000000"/>
          <w:sz w:val="21"/>
          <w:szCs w:val="21"/>
        </w:rPr>
        <w:t xml:space="preserve"> siendo 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este </w:t>
      </w:r>
      <w:r>
        <w:rPr>
          <w:rFonts w:ascii="Calibri" w:hAnsi="Calibri" w:cs="Calibri"/>
          <w:color w:val="000000"/>
          <w:sz w:val="21"/>
          <w:szCs w:val="21"/>
        </w:rPr>
        <w:t>último</w:t>
      </w:r>
      <w:r w:rsidR="00852B56">
        <w:rPr>
          <w:rFonts w:ascii="Calibri" w:hAnsi="Calibri" w:cs="Calibri"/>
          <w:color w:val="000000"/>
          <w:sz w:val="21"/>
          <w:szCs w:val="21"/>
        </w:rPr>
        <w:t>, el día de inicio para las consultas</w:t>
      </w:r>
      <w:r>
        <w:rPr>
          <w:rFonts w:ascii="Calibri" w:hAnsi="Calibri" w:cs="Calibri"/>
          <w:color w:val="000000"/>
          <w:sz w:val="21"/>
          <w:szCs w:val="21"/>
        </w:rPr>
        <w:t>. El mensaje enviado deberá indicar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número RUT de la empresa postulante,</w:t>
      </w:r>
      <w:r w:rsidR="00852B56">
        <w:rPr>
          <w:rFonts w:ascii="Calibri" w:hAnsi="Calibri" w:cs="Calibri"/>
          <w:color w:val="000000"/>
          <w:sz w:val="21"/>
          <w:szCs w:val="21"/>
        </w:rPr>
        <w:t xml:space="preserve"> para estos efectos </w:t>
      </w:r>
      <w:r>
        <w:rPr>
          <w:rFonts w:ascii="Calibri" w:hAnsi="Calibri" w:cs="Calibri"/>
          <w:color w:val="000000"/>
          <w:sz w:val="21"/>
          <w:szCs w:val="21"/>
        </w:rPr>
        <w:t xml:space="preserve"> la inscripción tanto en </w:t>
      </w:r>
      <w:r w:rsidR="00852B56">
        <w:rPr>
          <w:rFonts w:ascii="Calibri" w:hAnsi="Calibri" w:cs="Calibri"/>
          <w:color w:val="000000"/>
          <w:sz w:val="21"/>
          <w:szCs w:val="21"/>
        </w:rPr>
        <w:t>Registro de Proveedores Codelco</w:t>
      </w:r>
      <w:r>
        <w:rPr>
          <w:rFonts w:ascii="Calibri" w:hAnsi="Calibri" w:cs="Calibri"/>
          <w:color w:val="000000"/>
          <w:sz w:val="21"/>
          <w:szCs w:val="21"/>
        </w:rPr>
        <w:t xml:space="preserve"> como en el Portal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de Compras de Codelco debe estar vigente.</w:t>
      </w: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Es muy importante contar con esta manifestación, ya que con dicha información se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ingresará el RUT de la empresa en Portal de Compras Codelco y se habilitará para poder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acceder a la Licitación y posterior presentación de su oferta el día señalado en el presente</w:t>
      </w:r>
      <w:r w:rsidR="00EA05ED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documento.</w:t>
      </w:r>
    </w:p>
    <w:p w:rsidR="00852B56" w:rsidRDefault="00852B56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br w:type="page"/>
      </w: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CF0DBC" w:rsidRDefault="00CF0DBC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89045E" w:rsidRPr="00EA05ED" w:rsidRDefault="0089045E" w:rsidP="00EA0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/>
          <w:bCs/>
          <w:color w:val="000000"/>
          <w:sz w:val="21"/>
          <w:szCs w:val="21"/>
        </w:rPr>
        <w:t>CALENDARIO DEL PROCESO DE LICITACIÓN</w:t>
      </w:r>
    </w:p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A05ED" w:rsidRPr="00EA05ED" w:rsidTr="00EA05ED">
        <w:tc>
          <w:tcPr>
            <w:tcW w:w="2992" w:type="dxa"/>
            <w:shd w:val="clear" w:color="auto" w:fill="E36C0A" w:themeFill="accent6" w:themeFillShade="BF"/>
          </w:tcPr>
          <w:p w:rsidR="0089045E" w:rsidRPr="00EA05ED" w:rsidRDefault="0089045E" w:rsidP="008904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</w:pPr>
            <w:r w:rsidRPr="00EA05ED"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  <w:t>Actividad</w:t>
            </w:r>
          </w:p>
        </w:tc>
        <w:tc>
          <w:tcPr>
            <w:tcW w:w="2993" w:type="dxa"/>
            <w:shd w:val="clear" w:color="auto" w:fill="E36C0A" w:themeFill="accent6" w:themeFillShade="BF"/>
          </w:tcPr>
          <w:p w:rsidR="0089045E" w:rsidRPr="00EA05ED" w:rsidRDefault="0089045E" w:rsidP="008904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</w:pPr>
            <w:r w:rsidRPr="00EA05ED"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  <w:t>Fecha</w:t>
            </w:r>
          </w:p>
        </w:tc>
        <w:tc>
          <w:tcPr>
            <w:tcW w:w="2993" w:type="dxa"/>
            <w:shd w:val="clear" w:color="auto" w:fill="E36C0A" w:themeFill="accent6" w:themeFillShade="BF"/>
          </w:tcPr>
          <w:p w:rsidR="0089045E" w:rsidRPr="00EA05ED" w:rsidRDefault="0089045E" w:rsidP="008904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</w:pPr>
            <w:r w:rsidRPr="00EA05ED">
              <w:rPr>
                <w:rFonts w:ascii="Calibri,Bold" w:hAnsi="Calibri,Bold" w:cs="Calibri,Bold"/>
                <w:b/>
                <w:bCs/>
                <w:color w:val="FFFFFF" w:themeColor="background1"/>
                <w:sz w:val="21"/>
                <w:szCs w:val="21"/>
              </w:rPr>
              <w:t>Hora</w:t>
            </w:r>
          </w:p>
        </w:tc>
      </w:tr>
      <w:tr w:rsidR="0089045E" w:rsidTr="0089045E">
        <w:tc>
          <w:tcPr>
            <w:tcW w:w="2992" w:type="dxa"/>
          </w:tcPr>
          <w:p w:rsidR="0089045E" w:rsidRDefault="0089045E" w:rsidP="008904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Llamado Público a Licitación</w:t>
            </w:r>
          </w:p>
        </w:tc>
        <w:tc>
          <w:tcPr>
            <w:tcW w:w="2993" w:type="dxa"/>
          </w:tcPr>
          <w:p w:rsidR="0089045E" w:rsidRDefault="00B40F00" w:rsidP="00B40F0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23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 xml:space="preserve">Noviembre 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993" w:type="dxa"/>
          </w:tcPr>
          <w:p w:rsidR="0089045E" w:rsidRDefault="00CF0DBC" w:rsidP="008904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08:00</w:t>
            </w:r>
          </w:p>
        </w:tc>
      </w:tr>
      <w:tr w:rsidR="0089045E" w:rsidTr="0089045E">
        <w:tc>
          <w:tcPr>
            <w:tcW w:w="2992" w:type="dxa"/>
          </w:tcPr>
          <w:p w:rsidR="0089045E" w:rsidRDefault="00EA4608" w:rsidP="00EA46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Inicio consultas</w:t>
            </w:r>
          </w:p>
        </w:tc>
        <w:tc>
          <w:tcPr>
            <w:tcW w:w="2993" w:type="dxa"/>
          </w:tcPr>
          <w:p w:rsidR="0089045E" w:rsidRDefault="00B40F00" w:rsidP="00B40F0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 xml:space="preserve">25 Noviembre 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993" w:type="dxa"/>
          </w:tcPr>
          <w:p w:rsidR="0089045E" w:rsidRDefault="00CF0DBC" w:rsidP="00EA05E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1</w:t>
            </w:r>
            <w:r w:rsidR="00EA05E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:00</w:t>
            </w:r>
          </w:p>
        </w:tc>
      </w:tr>
      <w:tr w:rsidR="00EA4608" w:rsidTr="0089045E">
        <w:tc>
          <w:tcPr>
            <w:tcW w:w="2992" w:type="dxa"/>
          </w:tcPr>
          <w:p w:rsidR="00EA4608" w:rsidRDefault="00EA4608" w:rsidP="008904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Fin Consultas</w:t>
            </w:r>
          </w:p>
        </w:tc>
        <w:tc>
          <w:tcPr>
            <w:tcW w:w="2993" w:type="dxa"/>
          </w:tcPr>
          <w:p w:rsidR="00EA4608" w:rsidRDefault="00B40F00" w:rsidP="00B40F0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 xml:space="preserve">26 Noviembre 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993" w:type="dxa"/>
          </w:tcPr>
          <w:p w:rsidR="00EA4608" w:rsidRDefault="00EA4608" w:rsidP="00EA05E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14:00</w:t>
            </w:r>
          </w:p>
        </w:tc>
      </w:tr>
      <w:tr w:rsidR="00CF0DBC" w:rsidTr="0089045E">
        <w:tc>
          <w:tcPr>
            <w:tcW w:w="2992" w:type="dxa"/>
          </w:tcPr>
          <w:p w:rsidR="00CF0DBC" w:rsidRDefault="00CF0DBC" w:rsidP="008904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Envío de respuestas</w:t>
            </w:r>
          </w:p>
        </w:tc>
        <w:tc>
          <w:tcPr>
            <w:tcW w:w="2993" w:type="dxa"/>
          </w:tcPr>
          <w:p w:rsidR="00CF0DBC" w:rsidRDefault="00B40F00" w:rsidP="0054627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27 Noviembre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 xml:space="preserve"> 2020</w:t>
            </w:r>
          </w:p>
        </w:tc>
        <w:tc>
          <w:tcPr>
            <w:tcW w:w="2993" w:type="dxa"/>
          </w:tcPr>
          <w:p w:rsidR="00CF0DBC" w:rsidRDefault="00EA05ED" w:rsidP="00EA05E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14:00</w:t>
            </w:r>
          </w:p>
        </w:tc>
      </w:tr>
      <w:tr w:rsidR="00CF0DBC" w:rsidTr="0089045E">
        <w:tc>
          <w:tcPr>
            <w:tcW w:w="2992" w:type="dxa"/>
          </w:tcPr>
          <w:p w:rsidR="00CF0DBC" w:rsidRDefault="00CF0DBC" w:rsidP="008904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Plazo cierre de recepción de ofertas</w:t>
            </w:r>
          </w:p>
        </w:tc>
        <w:tc>
          <w:tcPr>
            <w:tcW w:w="2993" w:type="dxa"/>
          </w:tcPr>
          <w:p w:rsidR="00CF0DBC" w:rsidRDefault="00B40F00" w:rsidP="00EA460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02 Diciembre 2020</w:t>
            </w:r>
          </w:p>
        </w:tc>
        <w:tc>
          <w:tcPr>
            <w:tcW w:w="2993" w:type="dxa"/>
          </w:tcPr>
          <w:p w:rsidR="00CF0DBC" w:rsidRDefault="00EA05ED" w:rsidP="0027178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1</w:t>
            </w:r>
            <w:r w:rsidR="0027178D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8</w:t>
            </w:r>
            <w:r w:rsidR="00CF0DBC">
              <w:rPr>
                <w:rFonts w:ascii="Calibri,Bold" w:hAnsi="Calibri,Bold" w:cs="Calibri,Bold"/>
                <w:b/>
                <w:bCs/>
                <w:color w:val="000000"/>
                <w:sz w:val="21"/>
                <w:szCs w:val="21"/>
              </w:rPr>
              <w:t>:00</w:t>
            </w:r>
          </w:p>
        </w:tc>
      </w:tr>
    </w:tbl>
    <w:p w:rsidR="0089045E" w:rsidRDefault="0089045E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Default="00EA05ED" w:rsidP="008904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/>
          <w:bCs/>
          <w:color w:val="000000"/>
          <w:sz w:val="21"/>
          <w:szCs w:val="21"/>
        </w:rPr>
        <w:t>CONSULTAS Y RESPUESTAS</w:t>
      </w:r>
    </w:p>
    <w:p w:rsidR="00273E88" w:rsidRDefault="00273E88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Todas las consultas deben ser realizadas a través del Portal de Compras de Codelco dentro de</w:t>
      </w:r>
      <w:r w:rsidR="00273E88">
        <w:rPr>
          <w:rFonts w:ascii="Calibri,Bold" w:hAnsi="Calibri,Bold" w:cs="Calibri,Bold"/>
          <w:bCs/>
          <w:color w:val="000000"/>
          <w:sz w:val="21"/>
          <w:szCs w:val="21"/>
        </w:rPr>
        <w:t xml:space="preserve"> </w:t>
      </w: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los plazos estipulados en el itinerario. No se aceptarán consultas por otra vía.</w:t>
      </w:r>
    </w:p>
    <w:p w:rsidR="00273E88" w:rsidRDefault="00273E88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</w:p>
    <w:p w:rsidR="00EA05ED" w:rsidRPr="00EA05ED" w:rsidRDefault="00EA05ED" w:rsidP="00EA05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1"/>
          <w:szCs w:val="21"/>
        </w:rPr>
      </w:pP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Las respuestas serán enviadas a través del Portal de Compras de Codelco dentro de los plazos</w:t>
      </w:r>
      <w:r w:rsidR="00273E88">
        <w:rPr>
          <w:rFonts w:ascii="Calibri,Bold" w:hAnsi="Calibri,Bold" w:cs="Calibri,Bold"/>
          <w:bCs/>
          <w:color w:val="000000"/>
          <w:sz w:val="21"/>
          <w:szCs w:val="21"/>
        </w:rPr>
        <w:t xml:space="preserve"> </w:t>
      </w:r>
      <w:r w:rsidRPr="00EA05ED">
        <w:rPr>
          <w:rFonts w:ascii="Calibri,Bold" w:hAnsi="Calibri,Bold" w:cs="Calibri,Bold"/>
          <w:bCs/>
          <w:color w:val="000000"/>
          <w:sz w:val="21"/>
          <w:szCs w:val="21"/>
        </w:rPr>
        <w:t>estipulados en el itinerario.</w:t>
      </w:r>
    </w:p>
    <w:sectPr w:rsidR="00EA05ED" w:rsidRPr="00EA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4623"/>
    <w:multiLevelType w:val="hybridMultilevel"/>
    <w:tmpl w:val="EE105A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5E"/>
    <w:rsid w:val="00084E5D"/>
    <w:rsid w:val="0018370D"/>
    <w:rsid w:val="0027178D"/>
    <w:rsid w:val="00273E88"/>
    <w:rsid w:val="00367EA1"/>
    <w:rsid w:val="00493C3B"/>
    <w:rsid w:val="004D2CC2"/>
    <w:rsid w:val="00546279"/>
    <w:rsid w:val="00684191"/>
    <w:rsid w:val="00852B56"/>
    <w:rsid w:val="0089045E"/>
    <w:rsid w:val="00916B79"/>
    <w:rsid w:val="00B40F00"/>
    <w:rsid w:val="00CF0DBC"/>
    <w:rsid w:val="00D94C21"/>
    <w:rsid w:val="00E35281"/>
    <w:rsid w:val="00EA05ED"/>
    <w:rsid w:val="00EA4608"/>
    <w:rsid w:val="00ED18EB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D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C21"/>
    <w:rPr>
      <w:color w:val="0000FF" w:themeColor="hyperlink"/>
      <w:u w:val="single"/>
    </w:rPr>
  </w:style>
  <w:style w:type="paragraph" w:customStyle="1" w:styleId="Default">
    <w:name w:val="Default"/>
    <w:rsid w:val="00EA4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0D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C21"/>
    <w:rPr>
      <w:color w:val="0000FF" w:themeColor="hyperlink"/>
      <w:u w:val="single"/>
    </w:rPr>
  </w:style>
  <w:style w:type="paragraph" w:customStyle="1" w:styleId="Default">
    <w:name w:val="Default"/>
    <w:rsid w:val="00EA4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iva001@contratistas.codelc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Espinoza Arce</dc:creator>
  <cp:lastModifiedBy>Andres Espinoza</cp:lastModifiedBy>
  <cp:revision>7</cp:revision>
  <cp:lastPrinted>2020-11-19T22:54:00Z</cp:lastPrinted>
  <dcterms:created xsi:type="dcterms:W3CDTF">2020-07-01T15:37:00Z</dcterms:created>
  <dcterms:modified xsi:type="dcterms:W3CDTF">2020-11-19T23:14:00Z</dcterms:modified>
</cp:coreProperties>
</file>