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 xml:space="preserve">SRM </w:t>
      </w:r>
      <w:r w:rsidR="00222FE8" w:rsidRPr="00C23F8C">
        <w:rPr>
          <w:rFonts w:ascii="Arial" w:hAnsi="Arial" w:cs="Arial"/>
          <w:b/>
          <w:sz w:val="22"/>
          <w:szCs w:val="22"/>
        </w:rPr>
        <w:t>Nº</w:t>
      </w:r>
      <w:r w:rsidR="00F523A1" w:rsidRPr="00C23F8C">
        <w:rPr>
          <w:rFonts w:ascii="Arial" w:hAnsi="Arial" w:cs="Arial"/>
          <w:b/>
          <w:sz w:val="22"/>
          <w:szCs w:val="22"/>
        </w:rPr>
        <w:t xml:space="preserve"> </w:t>
      </w:r>
      <w:r w:rsidR="00EB0D05" w:rsidRPr="00EB0D05">
        <w:rPr>
          <w:rFonts w:ascii="Arial" w:hAnsi="Arial" w:cs="Arial"/>
          <w:b/>
          <w:sz w:val="22"/>
          <w:szCs w:val="22"/>
        </w:rPr>
        <w:t>8000001752</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8F06AE" w:rsidRPr="008F06AE" w:rsidRDefault="008F06AE" w:rsidP="008F06AE">
      <w:pPr>
        <w:jc w:val="center"/>
        <w:rPr>
          <w:rFonts w:ascii="Arial" w:hAnsi="Arial" w:cs="Arial"/>
          <w:b/>
        </w:rPr>
      </w:pPr>
      <w:r w:rsidRPr="008F06AE">
        <w:rPr>
          <w:rFonts w:ascii="Arial" w:hAnsi="Arial" w:cs="Arial"/>
          <w:b/>
        </w:rPr>
        <w:t>TABLEROS DE CONTROL NEUMÁTICO</w:t>
      </w:r>
    </w:p>
    <w:p w:rsidR="003B5636" w:rsidRPr="008F06AE" w:rsidRDefault="00797F09" w:rsidP="009C06F8">
      <w:pPr>
        <w:jc w:val="center"/>
        <w:rPr>
          <w:rFonts w:ascii="Arial" w:hAnsi="Arial" w:cs="Arial"/>
          <w:b/>
        </w:rPr>
      </w:pPr>
      <w:r w:rsidRPr="008F06AE">
        <w:rPr>
          <w:rFonts w:ascii="Arial" w:hAnsi="Arial" w:cs="Arial"/>
          <w:b/>
        </w:rPr>
        <w:t>PR</w:t>
      </w:r>
      <w:r w:rsidR="003B5636" w:rsidRPr="008F06AE">
        <w:rPr>
          <w:rFonts w:ascii="Arial" w:hAnsi="Arial" w:cs="Arial"/>
          <w:b/>
        </w:rPr>
        <w:t xml:space="preserve">OYECTO </w:t>
      </w:r>
      <w:r w:rsidR="00AE12B8" w:rsidRPr="008F06AE">
        <w:rPr>
          <w:rFonts w:ascii="Arial" w:hAnsi="Arial" w:cs="Arial"/>
          <w:b/>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8F06AE" w:rsidP="00A71CAF">
      <w:pPr>
        <w:jc w:val="center"/>
        <w:rPr>
          <w:rFonts w:ascii="Arial" w:hAnsi="Arial" w:cs="Arial"/>
          <w:sz w:val="20"/>
          <w:szCs w:val="20"/>
        </w:rPr>
      </w:pPr>
      <w:r w:rsidRPr="00EB0D05">
        <w:rPr>
          <w:rFonts w:ascii="Arial" w:hAnsi="Arial" w:cs="Arial"/>
          <w:b/>
          <w:sz w:val="22"/>
          <w:szCs w:val="22"/>
        </w:rPr>
        <w:t>SEPTIEMBRE</w:t>
      </w:r>
      <w:r w:rsidR="00276E48" w:rsidRPr="00EB0D05">
        <w:rPr>
          <w:rFonts w:ascii="Arial" w:hAnsi="Arial" w:cs="Arial"/>
          <w:b/>
          <w:sz w:val="22"/>
          <w:szCs w:val="22"/>
        </w:rPr>
        <w:t xml:space="preserve"> </w:t>
      </w:r>
      <w:r w:rsidR="00AE12B8" w:rsidRPr="00EB0D05">
        <w:rPr>
          <w:rFonts w:ascii="Arial" w:hAnsi="Arial" w:cs="Arial"/>
          <w:b/>
          <w:sz w:val="22"/>
          <w:szCs w:val="22"/>
        </w:rPr>
        <w:t>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B11561"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5640240" w:history="1">
        <w:r w:rsidR="00B11561" w:rsidRPr="00987E7E">
          <w:rPr>
            <w:rStyle w:val="Hipervnculo"/>
            <w:noProof/>
          </w:rPr>
          <w:t>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GENERALES</w:t>
        </w:r>
        <w:r w:rsidR="00B11561">
          <w:rPr>
            <w:noProof/>
            <w:webHidden/>
          </w:rPr>
          <w:tab/>
        </w:r>
        <w:r w:rsidR="00B11561">
          <w:rPr>
            <w:noProof/>
            <w:webHidden/>
          </w:rPr>
          <w:fldChar w:fldCharType="begin"/>
        </w:r>
        <w:r w:rsidR="00B11561">
          <w:rPr>
            <w:noProof/>
            <w:webHidden/>
          </w:rPr>
          <w:instrText xml:space="preserve"> PAGEREF _Toc45640240 \h </w:instrText>
        </w:r>
        <w:r w:rsidR="00B11561">
          <w:rPr>
            <w:noProof/>
            <w:webHidden/>
          </w:rPr>
        </w:r>
        <w:r w:rsidR="00B11561">
          <w:rPr>
            <w:noProof/>
            <w:webHidden/>
          </w:rPr>
          <w:fldChar w:fldCharType="separate"/>
        </w:r>
        <w:r w:rsidR="00B11561">
          <w:rPr>
            <w:noProof/>
            <w:webHidden/>
          </w:rPr>
          <w:t>3</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1" w:history="1">
        <w:r w:rsidR="00B11561" w:rsidRPr="00987E7E">
          <w:rPr>
            <w:rStyle w:val="Hipervnculo"/>
            <w:noProof/>
          </w:rPr>
          <w:t>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DEL SUMINISTRO</w:t>
        </w:r>
        <w:r w:rsidR="00B11561">
          <w:rPr>
            <w:noProof/>
            <w:webHidden/>
          </w:rPr>
          <w:tab/>
        </w:r>
        <w:r w:rsidR="00B11561">
          <w:rPr>
            <w:noProof/>
            <w:webHidden/>
          </w:rPr>
          <w:fldChar w:fldCharType="begin"/>
        </w:r>
        <w:r w:rsidR="00B11561">
          <w:rPr>
            <w:noProof/>
            <w:webHidden/>
          </w:rPr>
          <w:instrText xml:space="preserve"> PAGEREF _Toc45640241 \h </w:instrText>
        </w:r>
        <w:r w:rsidR="00B11561">
          <w:rPr>
            <w:noProof/>
            <w:webHidden/>
          </w:rPr>
        </w:r>
        <w:r w:rsidR="00B11561">
          <w:rPr>
            <w:noProof/>
            <w:webHidden/>
          </w:rPr>
          <w:fldChar w:fldCharType="separate"/>
        </w:r>
        <w:r w:rsidR="00B11561">
          <w:rPr>
            <w:noProof/>
            <w:webHidden/>
          </w:rPr>
          <w:t>3</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2" w:history="1">
        <w:r w:rsidR="00B11561" w:rsidRPr="00987E7E">
          <w:rPr>
            <w:rStyle w:val="Hipervnculo"/>
            <w:noProof/>
          </w:rPr>
          <w:t>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PLAZO</w:t>
        </w:r>
        <w:r w:rsidR="00B11561">
          <w:rPr>
            <w:noProof/>
            <w:webHidden/>
          </w:rPr>
          <w:tab/>
        </w:r>
        <w:r w:rsidR="00B11561">
          <w:rPr>
            <w:noProof/>
            <w:webHidden/>
          </w:rPr>
          <w:fldChar w:fldCharType="begin"/>
        </w:r>
        <w:r w:rsidR="00B11561">
          <w:rPr>
            <w:noProof/>
            <w:webHidden/>
          </w:rPr>
          <w:instrText xml:space="preserve"> PAGEREF _Toc45640242 \h </w:instrText>
        </w:r>
        <w:r w:rsidR="00B11561">
          <w:rPr>
            <w:noProof/>
            <w:webHidden/>
          </w:rPr>
        </w:r>
        <w:r w:rsidR="00B11561">
          <w:rPr>
            <w:noProof/>
            <w:webHidden/>
          </w:rPr>
          <w:fldChar w:fldCharType="separate"/>
        </w:r>
        <w:r w:rsidR="00B11561">
          <w:rPr>
            <w:noProof/>
            <w:webHidden/>
          </w:rPr>
          <w:t>3</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3" w:history="1">
        <w:r w:rsidR="00B11561" w:rsidRPr="00987E7E">
          <w:rPr>
            <w:rStyle w:val="Hipervnculo"/>
            <w:noProof/>
          </w:rPr>
          <w:t>4.</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DE LA LICITACIÓN</w:t>
        </w:r>
        <w:r w:rsidR="00B11561">
          <w:rPr>
            <w:noProof/>
            <w:webHidden/>
          </w:rPr>
          <w:tab/>
        </w:r>
        <w:r w:rsidR="00B11561">
          <w:rPr>
            <w:noProof/>
            <w:webHidden/>
          </w:rPr>
          <w:fldChar w:fldCharType="begin"/>
        </w:r>
        <w:r w:rsidR="00B11561">
          <w:rPr>
            <w:noProof/>
            <w:webHidden/>
          </w:rPr>
          <w:instrText xml:space="preserve"> PAGEREF _Toc45640243 \h </w:instrText>
        </w:r>
        <w:r w:rsidR="00B11561">
          <w:rPr>
            <w:noProof/>
            <w:webHidden/>
          </w:rPr>
        </w:r>
        <w:r w:rsidR="00B11561">
          <w:rPr>
            <w:noProof/>
            <w:webHidden/>
          </w:rPr>
          <w:fldChar w:fldCharType="separate"/>
        </w:r>
        <w:r w:rsidR="00B11561">
          <w:rPr>
            <w:noProof/>
            <w:webHidden/>
          </w:rPr>
          <w:t>4</w:t>
        </w:r>
        <w:r w:rsidR="00B11561">
          <w:rPr>
            <w:noProof/>
            <w:webHidden/>
          </w:rPr>
          <w:fldChar w:fldCharType="end"/>
        </w:r>
      </w:hyperlink>
    </w:p>
    <w:p w:rsidR="00B11561" w:rsidRDefault="0055124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4" w:history="1">
        <w:r w:rsidR="00B11561" w:rsidRPr="00987E7E">
          <w:rPr>
            <w:rStyle w:val="Hipervnculo"/>
            <w:noProof/>
          </w:rPr>
          <w:t>4.1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COMERCIAL</w:t>
        </w:r>
        <w:r w:rsidR="00B11561">
          <w:rPr>
            <w:noProof/>
            <w:webHidden/>
          </w:rPr>
          <w:tab/>
        </w:r>
        <w:r w:rsidR="00B11561">
          <w:rPr>
            <w:noProof/>
            <w:webHidden/>
          </w:rPr>
          <w:fldChar w:fldCharType="begin"/>
        </w:r>
        <w:r w:rsidR="00B11561">
          <w:rPr>
            <w:noProof/>
            <w:webHidden/>
          </w:rPr>
          <w:instrText xml:space="preserve"> PAGEREF _Toc45640244 \h </w:instrText>
        </w:r>
        <w:r w:rsidR="00B11561">
          <w:rPr>
            <w:noProof/>
            <w:webHidden/>
          </w:rPr>
        </w:r>
        <w:r w:rsidR="00B11561">
          <w:rPr>
            <w:noProof/>
            <w:webHidden/>
          </w:rPr>
          <w:fldChar w:fldCharType="separate"/>
        </w:r>
        <w:r w:rsidR="00B11561">
          <w:rPr>
            <w:noProof/>
            <w:webHidden/>
          </w:rPr>
          <w:t>4</w:t>
        </w:r>
        <w:r w:rsidR="00B11561">
          <w:rPr>
            <w:noProof/>
            <w:webHidden/>
          </w:rPr>
          <w:fldChar w:fldCharType="end"/>
        </w:r>
      </w:hyperlink>
    </w:p>
    <w:p w:rsidR="00B11561" w:rsidRDefault="0055124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5" w:history="1">
        <w:r w:rsidR="00B11561" w:rsidRPr="00987E7E">
          <w:rPr>
            <w:rStyle w:val="Hipervnculo"/>
            <w:noProof/>
          </w:rPr>
          <w:t>4.2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FINANCIERA</w:t>
        </w:r>
        <w:r w:rsidR="00B11561">
          <w:rPr>
            <w:noProof/>
            <w:webHidden/>
          </w:rPr>
          <w:tab/>
        </w:r>
        <w:r w:rsidR="00B11561">
          <w:rPr>
            <w:noProof/>
            <w:webHidden/>
          </w:rPr>
          <w:fldChar w:fldCharType="begin"/>
        </w:r>
        <w:r w:rsidR="00B11561">
          <w:rPr>
            <w:noProof/>
            <w:webHidden/>
          </w:rPr>
          <w:instrText xml:space="preserve"> PAGEREF _Toc45640245 \h </w:instrText>
        </w:r>
        <w:r w:rsidR="00B11561">
          <w:rPr>
            <w:noProof/>
            <w:webHidden/>
          </w:rPr>
        </w:r>
        <w:r w:rsidR="00B11561">
          <w:rPr>
            <w:noProof/>
            <w:webHidden/>
          </w:rPr>
          <w:fldChar w:fldCharType="separate"/>
        </w:r>
        <w:r w:rsidR="00B11561">
          <w:rPr>
            <w:noProof/>
            <w:webHidden/>
          </w:rPr>
          <w:t>5</w:t>
        </w:r>
        <w:r w:rsidR="00B11561">
          <w:rPr>
            <w:noProof/>
            <w:webHidden/>
          </w:rPr>
          <w:fldChar w:fldCharType="end"/>
        </w:r>
      </w:hyperlink>
    </w:p>
    <w:p w:rsidR="00B11561" w:rsidRDefault="0055124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6" w:history="1">
        <w:r w:rsidR="00B11561" w:rsidRPr="00987E7E">
          <w:rPr>
            <w:rStyle w:val="Hipervnculo"/>
            <w:noProof/>
          </w:rPr>
          <w:t>4.3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REQUERIMIENTOS TÉCNICOS</w:t>
        </w:r>
        <w:r w:rsidR="00B11561">
          <w:rPr>
            <w:noProof/>
            <w:webHidden/>
          </w:rPr>
          <w:tab/>
        </w:r>
        <w:r w:rsidR="00B11561">
          <w:rPr>
            <w:noProof/>
            <w:webHidden/>
          </w:rPr>
          <w:fldChar w:fldCharType="begin"/>
        </w:r>
        <w:r w:rsidR="00B11561">
          <w:rPr>
            <w:noProof/>
            <w:webHidden/>
          </w:rPr>
          <w:instrText xml:space="preserve"> PAGEREF _Toc45640246 \h </w:instrText>
        </w:r>
        <w:r w:rsidR="00B11561">
          <w:rPr>
            <w:noProof/>
            <w:webHidden/>
          </w:rPr>
        </w:r>
        <w:r w:rsidR="00B11561">
          <w:rPr>
            <w:noProof/>
            <w:webHidden/>
          </w:rPr>
          <w:fldChar w:fldCharType="separate"/>
        </w:r>
        <w:r w:rsidR="00B11561">
          <w:rPr>
            <w:noProof/>
            <w:webHidden/>
          </w:rPr>
          <w:t>5</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7" w:history="1">
        <w:r w:rsidR="00B11561" w:rsidRPr="00987E7E">
          <w:rPr>
            <w:rStyle w:val="Hipervnculo"/>
            <w:noProof/>
          </w:rPr>
          <w:t>5.</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PARTICIPACIÓN EN FUTUROS PROCESOS DE LICITACIÓN</w:t>
        </w:r>
        <w:r w:rsidR="00B11561">
          <w:rPr>
            <w:noProof/>
            <w:webHidden/>
          </w:rPr>
          <w:tab/>
        </w:r>
        <w:r w:rsidR="00B11561">
          <w:rPr>
            <w:noProof/>
            <w:webHidden/>
          </w:rPr>
          <w:fldChar w:fldCharType="begin"/>
        </w:r>
        <w:r w:rsidR="00B11561">
          <w:rPr>
            <w:noProof/>
            <w:webHidden/>
          </w:rPr>
          <w:instrText xml:space="preserve"> PAGEREF _Toc45640247 \h </w:instrText>
        </w:r>
        <w:r w:rsidR="00B11561">
          <w:rPr>
            <w:noProof/>
            <w:webHidden/>
          </w:rPr>
        </w:r>
        <w:r w:rsidR="00B11561">
          <w:rPr>
            <w:noProof/>
            <w:webHidden/>
          </w:rPr>
          <w:fldChar w:fldCharType="separate"/>
        </w:r>
        <w:r w:rsidR="00B11561">
          <w:rPr>
            <w:noProof/>
            <w:webHidden/>
          </w:rPr>
          <w:t>6</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8" w:history="1">
        <w:r w:rsidR="00B11561" w:rsidRPr="00987E7E">
          <w:rPr>
            <w:rStyle w:val="Hipervnculo"/>
            <w:noProof/>
          </w:rPr>
          <w:t>6.</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CALENDARIO DE LA PRECALIFICACIÓN PÚBLICA</w:t>
        </w:r>
        <w:r w:rsidR="00B11561">
          <w:rPr>
            <w:noProof/>
            <w:webHidden/>
          </w:rPr>
          <w:tab/>
        </w:r>
        <w:r w:rsidR="00B11561">
          <w:rPr>
            <w:noProof/>
            <w:webHidden/>
          </w:rPr>
          <w:fldChar w:fldCharType="begin"/>
        </w:r>
        <w:r w:rsidR="00B11561">
          <w:rPr>
            <w:noProof/>
            <w:webHidden/>
          </w:rPr>
          <w:instrText xml:space="preserve"> PAGEREF _Toc45640248 \h </w:instrText>
        </w:r>
        <w:r w:rsidR="00B11561">
          <w:rPr>
            <w:noProof/>
            <w:webHidden/>
          </w:rPr>
        </w:r>
        <w:r w:rsidR="00B11561">
          <w:rPr>
            <w:noProof/>
            <w:webHidden/>
          </w:rPr>
          <w:fldChar w:fldCharType="separate"/>
        </w:r>
        <w:r w:rsidR="00B11561">
          <w:rPr>
            <w:noProof/>
            <w:webHidden/>
          </w:rPr>
          <w:t>7</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9" w:history="1">
        <w:r w:rsidR="00B11561" w:rsidRPr="00987E7E">
          <w:rPr>
            <w:rStyle w:val="Hipervnculo"/>
            <w:noProof/>
          </w:rPr>
          <w:t>7.</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PORTAL DE COMPRAS DE CODELCO Y REGISTRO DE PROVEEDORES CODELCO:</w:t>
        </w:r>
        <w:r w:rsidR="00B11561">
          <w:rPr>
            <w:noProof/>
            <w:webHidden/>
          </w:rPr>
          <w:tab/>
        </w:r>
        <w:r w:rsidR="00B11561">
          <w:rPr>
            <w:noProof/>
            <w:webHidden/>
          </w:rPr>
          <w:fldChar w:fldCharType="begin"/>
        </w:r>
        <w:r w:rsidR="00B11561">
          <w:rPr>
            <w:noProof/>
            <w:webHidden/>
          </w:rPr>
          <w:instrText xml:space="preserve"> PAGEREF _Toc45640249 \h </w:instrText>
        </w:r>
        <w:r w:rsidR="00B11561">
          <w:rPr>
            <w:noProof/>
            <w:webHidden/>
          </w:rPr>
        </w:r>
        <w:r w:rsidR="00B11561">
          <w:rPr>
            <w:noProof/>
            <w:webHidden/>
          </w:rPr>
          <w:fldChar w:fldCharType="separate"/>
        </w:r>
        <w:r w:rsidR="00B11561">
          <w:rPr>
            <w:noProof/>
            <w:webHidden/>
          </w:rPr>
          <w:t>7</w:t>
        </w:r>
        <w:r w:rsidR="00B11561">
          <w:rPr>
            <w:noProof/>
            <w:webHidden/>
          </w:rPr>
          <w:fldChar w:fldCharType="end"/>
        </w:r>
      </w:hyperlink>
    </w:p>
    <w:p w:rsidR="00B11561" w:rsidRDefault="0055124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50" w:history="1">
        <w:r w:rsidR="00B11561" w:rsidRPr="00987E7E">
          <w:rPr>
            <w:rStyle w:val="Hipervnculo"/>
            <w:noProof/>
          </w:rPr>
          <w:t>8.</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CONFIRMACIÓN DE INTENCIÓN DE PARTICIPAR</w:t>
        </w:r>
        <w:r w:rsidR="00B11561">
          <w:rPr>
            <w:noProof/>
            <w:webHidden/>
          </w:rPr>
          <w:tab/>
        </w:r>
        <w:r w:rsidR="00B11561">
          <w:rPr>
            <w:noProof/>
            <w:webHidden/>
          </w:rPr>
          <w:fldChar w:fldCharType="begin"/>
        </w:r>
        <w:r w:rsidR="00B11561">
          <w:rPr>
            <w:noProof/>
            <w:webHidden/>
          </w:rPr>
          <w:instrText xml:space="preserve"> PAGEREF _Toc45640250 \h </w:instrText>
        </w:r>
        <w:r w:rsidR="00B11561">
          <w:rPr>
            <w:noProof/>
            <w:webHidden/>
          </w:rPr>
        </w:r>
        <w:r w:rsidR="00B11561">
          <w:rPr>
            <w:noProof/>
            <w:webHidden/>
          </w:rPr>
          <w:fldChar w:fldCharType="separate"/>
        </w:r>
        <w:r w:rsidR="00B11561">
          <w:rPr>
            <w:noProof/>
            <w:webHidden/>
          </w:rPr>
          <w:t>8</w:t>
        </w:r>
        <w:r w:rsidR="00B11561">
          <w:rPr>
            <w:noProof/>
            <w:webHidden/>
          </w:rPr>
          <w:fldChar w:fldCharType="end"/>
        </w:r>
      </w:hyperlink>
    </w:p>
    <w:p w:rsidR="00B11561" w:rsidRDefault="00551246">
      <w:pPr>
        <w:pStyle w:val="TDC1"/>
        <w:tabs>
          <w:tab w:val="right" w:leader="dot" w:pos="8830"/>
        </w:tabs>
        <w:rPr>
          <w:rFonts w:asciiTheme="minorHAnsi" w:eastAsiaTheme="minorEastAsia" w:hAnsiTheme="minorHAnsi" w:cstheme="minorBidi"/>
          <w:b w:val="0"/>
          <w:bCs w:val="0"/>
          <w:caps w:val="0"/>
          <w:noProof/>
          <w:sz w:val="22"/>
          <w:szCs w:val="22"/>
        </w:rPr>
      </w:pPr>
      <w:hyperlink w:anchor="_Toc45640251" w:history="1">
        <w:r w:rsidR="00B11561" w:rsidRPr="00987E7E">
          <w:rPr>
            <w:rStyle w:val="Hipervnculo"/>
            <w:noProof/>
          </w:rPr>
          <w:t>ANEXO A: CARTA INTENCIÓN DE PARTICIPACIÓN</w:t>
        </w:r>
        <w:r w:rsidR="00B11561">
          <w:rPr>
            <w:noProof/>
            <w:webHidden/>
          </w:rPr>
          <w:tab/>
        </w:r>
        <w:r w:rsidR="00B11561">
          <w:rPr>
            <w:noProof/>
            <w:webHidden/>
          </w:rPr>
          <w:fldChar w:fldCharType="begin"/>
        </w:r>
        <w:r w:rsidR="00B11561">
          <w:rPr>
            <w:noProof/>
            <w:webHidden/>
          </w:rPr>
          <w:instrText xml:space="preserve"> PAGEREF _Toc45640251 \h </w:instrText>
        </w:r>
        <w:r w:rsidR="00B11561">
          <w:rPr>
            <w:noProof/>
            <w:webHidden/>
          </w:rPr>
        </w:r>
        <w:r w:rsidR="00B11561">
          <w:rPr>
            <w:noProof/>
            <w:webHidden/>
          </w:rPr>
          <w:fldChar w:fldCharType="separate"/>
        </w:r>
        <w:r w:rsidR="00B11561">
          <w:rPr>
            <w:noProof/>
            <w:webHidden/>
          </w:rPr>
          <w:t>9</w:t>
        </w:r>
        <w:r w:rsidR="00B11561">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45640240"/>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AE12B8">
        <w:rPr>
          <w:rFonts w:ascii="Arial" w:hAnsi="Arial" w:cs="Arial"/>
          <w:sz w:val="20"/>
          <w:szCs w:val="20"/>
          <w:lang w:val="es-CL"/>
        </w:rPr>
        <w:t>“</w:t>
      </w:r>
      <w:r w:rsidR="008F06AE">
        <w:rPr>
          <w:rFonts w:ascii="Arial" w:hAnsi="Arial" w:cs="Arial"/>
          <w:sz w:val="20"/>
          <w:szCs w:val="20"/>
          <w:lang w:val="es-CL"/>
        </w:rPr>
        <w:t>TABLERO DE CONTROL NEUMÁTICO</w:t>
      </w:r>
      <w:r w:rsidR="00AE12B8" w:rsidRPr="00ED1889">
        <w:rPr>
          <w:rFonts w:ascii="Arial" w:hAnsi="Arial" w:cs="Arial"/>
          <w:sz w:val="20"/>
          <w:szCs w:val="20"/>
          <w:lang w:val="es-CL"/>
        </w:rPr>
        <w:t xml:space="preserve"> “</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45640241"/>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La Corporación Nacional del Cobre de Chile (CODELCO), en el futuro podrá requerir equipos para la operación del Proyecto Rajo Inca (PRI), de la Vicepresidencia de Proyectos (VP), para la División Salvador (DSAL) de CODELCO Chile.</w:t>
      </w:r>
    </w:p>
    <w:p w:rsidR="00AE12B8" w:rsidRDefault="00AE12B8" w:rsidP="00AE12B8">
      <w:pPr>
        <w:jc w:val="both"/>
        <w:rPr>
          <w:rFonts w:ascii="Arial" w:hAnsi="Arial" w:cs="Arial"/>
          <w:sz w:val="20"/>
          <w:szCs w:val="20"/>
          <w:lang w:val="es-CL"/>
        </w:rPr>
      </w:pPr>
    </w:p>
    <w:p w:rsidR="00B15211" w:rsidRDefault="00B15211"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p>
    <w:p w:rsidR="002A08E0"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1D57DE" w:rsidRPr="00A8572B" w:rsidRDefault="001D57DE" w:rsidP="002A08E0">
      <w:pPr>
        <w:widowControl w:val="0"/>
        <w:autoSpaceDE w:val="0"/>
        <w:autoSpaceDN w:val="0"/>
        <w:adjustRightInd w:val="0"/>
        <w:jc w:val="both"/>
        <w:rPr>
          <w:rFonts w:ascii="Arial" w:hAnsi="Arial" w:cs="Arial"/>
          <w:sz w:val="20"/>
          <w:szCs w:val="20"/>
          <w:lang w:val="es-CL"/>
        </w:rPr>
      </w:pPr>
    </w:p>
    <w:p w:rsidR="00F70EE7" w:rsidRPr="00B41F9D" w:rsidRDefault="00F70EE7" w:rsidP="00F70EE7">
      <w:pPr>
        <w:widowControl w:val="0"/>
        <w:autoSpaceDE w:val="0"/>
        <w:autoSpaceDN w:val="0"/>
        <w:adjustRightInd w:val="0"/>
        <w:jc w:val="both"/>
        <w:rPr>
          <w:rFonts w:ascii="Arial" w:hAnsi="Arial" w:cs="Arial"/>
          <w:sz w:val="20"/>
          <w:szCs w:val="20"/>
          <w:lang w:val="es-CL"/>
        </w:rPr>
      </w:pPr>
      <w:r w:rsidRPr="00B41F9D">
        <w:rPr>
          <w:rFonts w:ascii="Arial" w:hAnsi="Arial" w:cs="Arial"/>
          <w:sz w:val="20"/>
          <w:szCs w:val="20"/>
          <w:lang w:val="es-CL"/>
        </w:rPr>
        <w:t xml:space="preserve">Tablero de Control Neumático Válvulas </w:t>
      </w:r>
      <w:proofErr w:type="spellStart"/>
      <w:r w:rsidRPr="00B41F9D">
        <w:rPr>
          <w:rFonts w:ascii="Arial" w:hAnsi="Arial" w:cs="Arial"/>
          <w:sz w:val="20"/>
          <w:szCs w:val="20"/>
          <w:lang w:val="es-CL"/>
        </w:rPr>
        <w:t>On</w:t>
      </w:r>
      <w:proofErr w:type="spellEnd"/>
      <w:r w:rsidR="00334E83" w:rsidRPr="00B41F9D">
        <w:rPr>
          <w:rFonts w:ascii="Arial" w:hAnsi="Arial" w:cs="Arial"/>
          <w:sz w:val="20"/>
          <w:szCs w:val="20"/>
          <w:lang w:val="es-CL"/>
        </w:rPr>
        <w:t xml:space="preserve"> </w:t>
      </w:r>
      <w:r w:rsidRPr="00B41F9D">
        <w:rPr>
          <w:rFonts w:ascii="Arial" w:hAnsi="Arial" w:cs="Arial"/>
          <w:sz w:val="20"/>
          <w:szCs w:val="20"/>
          <w:lang w:val="es-CL"/>
        </w:rPr>
        <w:t>/Off.</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Tablero metálico armado con grado de protección NEMA 4X.</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 xml:space="preserve">Espesor de caja y puerta de 1,5 mm y espesor de placa de montaje de 2,5 </w:t>
      </w:r>
      <w:proofErr w:type="spellStart"/>
      <w:r w:rsidRPr="005B0D10">
        <w:rPr>
          <w:rFonts w:ascii="Arial" w:hAnsi="Arial" w:cs="Arial"/>
          <w:sz w:val="20"/>
          <w:szCs w:val="20"/>
          <w:lang w:val="es-CL"/>
        </w:rPr>
        <w:t>mm.</w:t>
      </w:r>
      <w:proofErr w:type="spellEnd"/>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Dimensiones de 500x400x250 mm (capacidad hasta 4 Válvulas)</w:t>
      </w:r>
    </w:p>
    <w:p w:rsidR="00C319CA" w:rsidRPr="005B0D10" w:rsidRDefault="00C319CA"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Dimensiones de 500x650x250 mm (capacidad hasta 8 Válvulas)</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Botones de operación y luces piloto, tipo LED, en puerta (por cada válvula).</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Bornes de conexionado de 6,2 mm sobre riel DIN.</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 xml:space="preserve">Material de conexionado neumático </w:t>
      </w:r>
      <w:proofErr w:type="spellStart"/>
      <w:r w:rsidRPr="005B0D10">
        <w:rPr>
          <w:rFonts w:ascii="Arial" w:hAnsi="Arial" w:cs="Arial"/>
          <w:sz w:val="20"/>
          <w:szCs w:val="20"/>
          <w:lang w:val="es-CL"/>
        </w:rPr>
        <w:t>Tubing</w:t>
      </w:r>
      <w:proofErr w:type="spellEnd"/>
      <w:r w:rsidRPr="005B0D10">
        <w:rPr>
          <w:rFonts w:ascii="Arial" w:hAnsi="Arial" w:cs="Arial"/>
          <w:sz w:val="20"/>
          <w:szCs w:val="20"/>
          <w:lang w:val="es-CL"/>
        </w:rPr>
        <w:t xml:space="preserve"> tipo poli.</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Conexión neumática de 1/2" NPT a válvulas y de 3/4" NPT a suministro de aire.</w:t>
      </w:r>
    </w:p>
    <w:p w:rsidR="00F70EE7" w:rsidRPr="005B0D10" w:rsidRDefault="00F70EE7"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Soporte para montaje de TCN en bastidor.</w:t>
      </w:r>
    </w:p>
    <w:p w:rsidR="00F70EE7" w:rsidRDefault="00F70EE7" w:rsidP="000B477F">
      <w:pPr>
        <w:widowControl w:val="0"/>
        <w:autoSpaceDE w:val="0"/>
        <w:autoSpaceDN w:val="0"/>
        <w:adjustRightInd w:val="0"/>
        <w:jc w:val="both"/>
        <w:rPr>
          <w:rFonts w:ascii="Arial" w:hAnsi="Arial" w:cs="Arial"/>
          <w:sz w:val="20"/>
          <w:szCs w:val="20"/>
          <w:lang w:val="es-CL"/>
        </w:rPr>
      </w:pPr>
    </w:p>
    <w:p w:rsidR="009212E5" w:rsidRDefault="009212E5" w:rsidP="000B477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Default="002A08E0" w:rsidP="007011CF">
      <w:pPr>
        <w:widowControl w:val="0"/>
        <w:autoSpaceDE w:val="0"/>
        <w:autoSpaceDN w:val="0"/>
        <w:adjustRightInd w:val="0"/>
        <w:ind w:left="360"/>
        <w:jc w:val="both"/>
        <w:rPr>
          <w:rFonts w:ascii="Arial" w:hAnsi="Arial" w:cs="Arial"/>
          <w:sz w:val="20"/>
          <w:szCs w:val="20"/>
          <w:lang w:val="es-CL"/>
        </w:rPr>
      </w:pPr>
    </w:p>
    <w:p w:rsidR="001D57DE" w:rsidRDefault="001D57DE" w:rsidP="007011CF">
      <w:pPr>
        <w:widowControl w:val="0"/>
        <w:autoSpaceDE w:val="0"/>
        <w:autoSpaceDN w:val="0"/>
        <w:adjustRightInd w:val="0"/>
        <w:ind w:left="360"/>
        <w:jc w:val="both"/>
        <w:rPr>
          <w:rFonts w:ascii="Arial" w:hAnsi="Arial" w:cs="Arial"/>
          <w:sz w:val="20"/>
          <w:szCs w:val="20"/>
          <w:lang w:val="es-CL"/>
        </w:rPr>
      </w:pPr>
    </w:p>
    <w:p w:rsidR="004150B3" w:rsidRPr="00B54E70" w:rsidRDefault="004150B3"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B54E70">
        <w:rPr>
          <w:rFonts w:ascii="Arial" w:hAnsi="Arial" w:cs="Arial"/>
          <w:sz w:val="20"/>
          <w:szCs w:val="20"/>
          <w:lang w:val="es-CL"/>
        </w:rPr>
        <w:t xml:space="preserve">Ingeniería (E: </w:t>
      </w:r>
      <w:proofErr w:type="spellStart"/>
      <w:r w:rsidRPr="00B54E70">
        <w:rPr>
          <w:rFonts w:ascii="Arial" w:hAnsi="Arial" w:cs="Arial"/>
          <w:sz w:val="20"/>
          <w:szCs w:val="20"/>
          <w:lang w:val="es-CL"/>
        </w:rPr>
        <w:t>engineering</w:t>
      </w:r>
      <w:proofErr w:type="spellEnd"/>
      <w:r w:rsidRPr="00B54E70">
        <w:rPr>
          <w:rFonts w:ascii="Arial" w:hAnsi="Arial" w:cs="Arial"/>
          <w:sz w:val="20"/>
          <w:szCs w:val="20"/>
          <w:lang w:val="es-CL"/>
        </w:rPr>
        <w:t>)</w:t>
      </w:r>
    </w:p>
    <w:p w:rsidR="004150B3" w:rsidRPr="00B54E70" w:rsidRDefault="004150B3"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B54E70">
        <w:rPr>
          <w:rFonts w:ascii="Arial" w:hAnsi="Arial" w:cs="Arial"/>
          <w:sz w:val="20"/>
          <w:szCs w:val="20"/>
          <w:lang w:val="es-CL"/>
        </w:rPr>
        <w:t>Ingeniería de detalle de los suministros</w:t>
      </w:r>
    </w:p>
    <w:p w:rsidR="004150B3" w:rsidRPr="004150B3" w:rsidRDefault="004150B3"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 xml:space="preserve">Listado de repuestos recomendados para el </w:t>
      </w:r>
      <w:proofErr w:type="spellStart"/>
      <w:r w:rsidRPr="005B0D10">
        <w:rPr>
          <w:rFonts w:ascii="Arial" w:hAnsi="Arial" w:cs="Arial"/>
          <w:sz w:val="20"/>
          <w:szCs w:val="20"/>
          <w:lang w:val="es-CL"/>
        </w:rPr>
        <w:t>Comisionamiento</w:t>
      </w:r>
      <w:proofErr w:type="spellEnd"/>
      <w:r w:rsidRPr="005B0D10">
        <w:rPr>
          <w:rFonts w:ascii="Arial" w:hAnsi="Arial" w:cs="Arial"/>
          <w:sz w:val="20"/>
          <w:szCs w:val="20"/>
          <w:lang w:val="es-CL"/>
        </w:rPr>
        <w:t xml:space="preserve"> y la puesta en Marcha y un año de operación,</w:t>
      </w:r>
    </w:p>
    <w:p w:rsidR="004150B3" w:rsidRPr="005B0D10" w:rsidRDefault="004150B3" w:rsidP="005B0D10">
      <w:pPr>
        <w:pStyle w:val="Prrafodelista"/>
        <w:widowControl w:val="0"/>
        <w:numPr>
          <w:ilvl w:val="0"/>
          <w:numId w:val="47"/>
        </w:numPr>
        <w:autoSpaceDE w:val="0"/>
        <w:autoSpaceDN w:val="0"/>
        <w:adjustRightInd w:val="0"/>
        <w:jc w:val="both"/>
        <w:rPr>
          <w:rFonts w:ascii="Arial" w:hAnsi="Arial" w:cs="Arial"/>
          <w:sz w:val="20"/>
          <w:szCs w:val="20"/>
          <w:lang w:val="es-CL"/>
        </w:rPr>
      </w:pPr>
      <w:r w:rsidRPr="005B0D10">
        <w:rPr>
          <w:rFonts w:ascii="Arial" w:hAnsi="Arial" w:cs="Arial"/>
          <w:sz w:val="20"/>
          <w:szCs w:val="20"/>
          <w:lang w:val="es-CL"/>
        </w:rPr>
        <w:t xml:space="preserve">Manual </w:t>
      </w:r>
      <w:r w:rsidR="00C319CA" w:rsidRPr="005B0D10">
        <w:rPr>
          <w:rFonts w:ascii="Arial" w:hAnsi="Arial" w:cs="Arial"/>
          <w:sz w:val="20"/>
          <w:szCs w:val="20"/>
          <w:lang w:val="es-CL"/>
        </w:rPr>
        <w:t>IOM (si aplica)</w:t>
      </w:r>
      <w:r w:rsidRPr="005B0D10">
        <w:rPr>
          <w:rFonts w:ascii="Arial" w:hAnsi="Arial" w:cs="Arial"/>
          <w:sz w:val="20"/>
          <w:szCs w:val="20"/>
          <w:lang w:val="es-CL"/>
        </w:rPr>
        <w:t>.</w:t>
      </w:r>
    </w:p>
    <w:p w:rsidR="004150B3" w:rsidRDefault="004150B3" w:rsidP="007011CF">
      <w:pPr>
        <w:widowControl w:val="0"/>
        <w:autoSpaceDE w:val="0"/>
        <w:autoSpaceDN w:val="0"/>
        <w:adjustRightInd w:val="0"/>
        <w:ind w:left="360"/>
        <w:jc w:val="both"/>
        <w:rPr>
          <w:rFonts w:ascii="Arial" w:hAnsi="Arial" w:cs="Arial"/>
          <w:sz w:val="20"/>
          <w:szCs w:val="20"/>
          <w:lang w:val="es-CL"/>
        </w:rPr>
      </w:pPr>
    </w:p>
    <w:p w:rsidR="003C5586" w:rsidRDefault="003C5586" w:rsidP="007011CF">
      <w:pPr>
        <w:widowControl w:val="0"/>
        <w:autoSpaceDE w:val="0"/>
        <w:autoSpaceDN w:val="0"/>
        <w:adjustRightInd w:val="0"/>
        <w:jc w:val="both"/>
        <w:rPr>
          <w:rFonts w:ascii="Arial" w:hAnsi="Arial" w:cs="Arial"/>
          <w:sz w:val="20"/>
          <w:szCs w:val="20"/>
          <w:lang w:val="es-CL"/>
        </w:rPr>
      </w:pPr>
    </w:p>
    <w:p w:rsidR="001D57DE" w:rsidRDefault="001D57DE"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45640242"/>
      <w:r w:rsidRPr="00572E81">
        <w:rPr>
          <w:rFonts w:cs="Arial"/>
          <w:sz w:val="20"/>
          <w:u w:val="none"/>
        </w:rPr>
        <w:t>PLAZO</w:t>
      </w:r>
      <w:bookmarkEnd w:id="2"/>
      <w:r w:rsidRPr="00572E81">
        <w:rPr>
          <w:rFonts w:cs="Arial"/>
          <w:sz w:val="20"/>
          <w:u w:val="none"/>
        </w:rPr>
        <w:t xml:space="preserve"> </w:t>
      </w:r>
    </w:p>
    <w:p w:rsidR="00352976" w:rsidRDefault="00352976" w:rsidP="00352976">
      <w:pPr>
        <w:rPr>
          <w:lang w:val="es-ES_tradnl"/>
        </w:rPr>
      </w:pPr>
    </w:p>
    <w:p w:rsidR="001D57DE" w:rsidRPr="00352976" w:rsidRDefault="001D57DE"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E76414">
        <w:rPr>
          <w:rFonts w:ascii="Arial" w:hAnsi="Arial" w:cs="Arial"/>
          <w:sz w:val="20"/>
          <w:szCs w:val="20"/>
          <w:lang w:val="es-CL"/>
        </w:rPr>
        <w:t>7</w:t>
      </w:r>
      <w:r w:rsidR="004176B5">
        <w:rPr>
          <w:rFonts w:ascii="Arial" w:hAnsi="Arial" w:cs="Arial"/>
          <w:sz w:val="20"/>
          <w:szCs w:val="20"/>
          <w:lang w:val="es-CL"/>
        </w:rPr>
        <w:t xml:space="preserve"> a </w:t>
      </w:r>
      <w:r w:rsidR="00E76414">
        <w:rPr>
          <w:rFonts w:ascii="Arial" w:hAnsi="Arial" w:cs="Arial"/>
          <w:sz w:val="20"/>
          <w:szCs w:val="20"/>
          <w:lang w:val="es-CL"/>
        </w:rPr>
        <w:t>9</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C61647" w:rsidRDefault="00C61647" w:rsidP="00C80E7E">
      <w:pPr>
        <w:widowControl w:val="0"/>
        <w:autoSpaceDE w:val="0"/>
        <w:autoSpaceDN w:val="0"/>
        <w:adjustRightInd w:val="0"/>
        <w:jc w:val="both"/>
        <w:rPr>
          <w:rFonts w:ascii="Arial" w:hAnsi="Arial" w:cs="Arial"/>
          <w:sz w:val="20"/>
          <w:szCs w:val="20"/>
          <w:lang w:val="es-CL"/>
        </w:rPr>
      </w:pPr>
    </w:p>
    <w:p w:rsidR="001D57DE" w:rsidRDefault="001D57DE" w:rsidP="00C80E7E">
      <w:pPr>
        <w:widowControl w:val="0"/>
        <w:autoSpaceDE w:val="0"/>
        <w:autoSpaceDN w:val="0"/>
        <w:adjustRightInd w:val="0"/>
        <w:jc w:val="both"/>
        <w:rPr>
          <w:rFonts w:ascii="Arial" w:hAnsi="Arial" w:cs="Arial"/>
          <w:sz w:val="20"/>
          <w:szCs w:val="20"/>
          <w:lang w:val="es-CL"/>
        </w:rPr>
      </w:pPr>
    </w:p>
    <w:p w:rsidR="00916DB4" w:rsidRPr="001D38D4" w:rsidRDefault="00916DB4" w:rsidP="00C80E7E">
      <w:pPr>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3" w:name="_Toc45640243"/>
      <w:r w:rsidRPr="00572E81">
        <w:rPr>
          <w:rFonts w:cs="Arial"/>
          <w:sz w:val="20"/>
          <w:u w:val="none"/>
        </w:rPr>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lastRenderedPageBreak/>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867716" w:rsidRDefault="009E07C3" w:rsidP="00867716">
      <w:pPr>
        <w:pStyle w:val="Prrafodelista"/>
        <w:widowControl w:val="0"/>
        <w:numPr>
          <w:ilvl w:val="0"/>
          <w:numId w:val="47"/>
        </w:numPr>
        <w:autoSpaceDE w:val="0"/>
        <w:autoSpaceDN w:val="0"/>
        <w:adjustRightInd w:val="0"/>
        <w:jc w:val="both"/>
        <w:rPr>
          <w:rFonts w:ascii="Arial" w:hAnsi="Arial" w:cs="Arial"/>
          <w:sz w:val="20"/>
          <w:szCs w:val="20"/>
          <w:lang w:val="es-CL"/>
        </w:rPr>
      </w:pPr>
      <w:r w:rsidRPr="00867716">
        <w:rPr>
          <w:rFonts w:ascii="Arial" w:hAnsi="Arial" w:cs="Arial"/>
          <w:sz w:val="20"/>
          <w:szCs w:val="20"/>
          <w:lang w:val="es-CL"/>
        </w:rPr>
        <w:t>Sociedades o consorcios prometidos, con capital de trabajo y patrimonio declarado.</w:t>
      </w:r>
    </w:p>
    <w:p w:rsidR="009E07C3" w:rsidRDefault="009E07C3" w:rsidP="00867716">
      <w:pPr>
        <w:pStyle w:val="Prrafodelista"/>
        <w:widowControl w:val="0"/>
        <w:numPr>
          <w:ilvl w:val="0"/>
          <w:numId w:val="47"/>
        </w:numPr>
        <w:autoSpaceDE w:val="0"/>
        <w:autoSpaceDN w:val="0"/>
        <w:adjustRightInd w:val="0"/>
        <w:jc w:val="both"/>
        <w:rPr>
          <w:rFonts w:ascii="Arial" w:hAnsi="Arial" w:cs="Arial"/>
          <w:sz w:val="20"/>
          <w:szCs w:val="20"/>
          <w:lang w:val="es-CL"/>
        </w:rPr>
      </w:pPr>
      <w:r w:rsidRPr="00867716">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867716">
        <w:rPr>
          <w:rFonts w:ascii="Arial" w:hAnsi="Arial" w:cs="Arial"/>
          <w:sz w:val="20"/>
          <w:szCs w:val="20"/>
          <w:lang w:val="es-CL"/>
        </w:rPr>
        <w:t>recepcionado</w:t>
      </w:r>
      <w:proofErr w:type="spellEnd"/>
      <w:r w:rsidRPr="00867716">
        <w:rPr>
          <w:rFonts w:ascii="Arial" w:hAnsi="Arial" w:cs="Arial"/>
          <w:sz w:val="20"/>
          <w:szCs w:val="20"/>
          <w:lang w:val="es-CL"/>
        </w:rPr>
        <w:t xml:space="preserve"> el bien por el mandante), dado que C</w:t>
      </w:r>
      <w:r w:rsidR="007E3A39" w:rsidRPr="00867716">
        <w:rPr>
          <w:rFonts w:ascii="Arial" w:hAnsi="Arial" w:cs="Arial"/>
          <w:sz w:val="20"/>
          <w:szCs w:val="20"/>
          <w:lang w:val="es-CL"/>
        </w:rPr>
        <w:t>ODELCO</w:t>
      </w:r>
      <w:r w:rsidRPr="00867716">
        <w:rPr>
          <w:rFonts w:ascii="Arial" w:hAnsi="Arial" w:cs="Arial"/>
          <w:sz w:val="20"/>
          <w:szCs w:val="20"/>
          <w:lang w:val="es-CL"/>
        </w:rPr>
        <w:t xml:space="preserve"> no efectúa anticipos.</w:t>
      </w:r>
    </w:p>
    <w:p w:rsidR="001D57DE" w:rsidRPr="001D57DE" w:rsidRDefault="001D57DE" w:rsidP="001D57DE">
      <w:pPr>
        <w:widowControl w:val="0"/>
        <w:autoSpaceDE w:val="0"/>
        <w:autoSpaceDN w:val="0"/>
        <w:adjustRightInd w:val="0"/>
        <w:ind w:left="360"/>
        <w:jc w:val="both"/>
        <w:rPr>
          <w:rFonts w:ascii="Arial" w:hAnsi="Arial" w:cs="Arial"/>
          <w:sz w:val="20"/>
          <w:szCs w:val="20"/>
          <w:lang w:val="es-CL"/>
        </w:rPr>
      </w:pP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1D57DE" w:rsidRDefault="009E07C3" w:rsidP="005B74FA">
      <w:pPr>
        <w:pStyle w:val="Textoindependiente"/>
        <w:widowControl w:val="0"/>
        <w:tabs>
          <w:tab w:val="left" w:pos="819"/>
        </w:tabs>
        <w:spacing w:before="2" w:after="0" w:line="243" w:lineRule="auto"/>
        <w:ind w:left="360"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p>
    <w:p w:rsidR="009E07C3" w:rsidRPr="00A8572B" w:rsidRDefault="009E07C3" w:rsidP="005B74FA">
      <w:pPr>
        <w:pStyle w:val="Textoindependiente"/>
        <w:widowControl w:val="0"/>
        <w:tabs>
          <w:tab w:val="left" w:pos="819"/>
        </w:tabs>
        <w:spacing w:before="2" w:after="0" w:line="243" w:lineRule="auto"/>
        <w:ind w:left="360" w:right="120"/>
        <w:rPr>
          <w:rFonts w:ascii="Arial" w:hAnsi="Arial" w:cs="Arial"/>
          <w:sz w:val="20"/>
          <w:lang w:val="es-CL"/>
        </w:rPr>
      </w:pPr>
      <w:r w:rsidRPr="00A8572B">
        <w:rPr>
          <w:rFonts w:ascii="Arial" w:hAnsi="Arial" w:cs="Arial"/>
          <w:spacing w:val="46"/>
          <w:sz w:val="20"/>
          <w:lang w:val="es-CL"/>
        </w:rPr>
        <w:t xml:space="preserve"> </w:t>
      </w:r>
    </w:p>
    <w:p w:rsidR="00F322D4" w:rsidRPr="00867716" w:rsidRDefault="00F322D4" w:rsidP="00867716">
      <w:pPr>
        <w:widowControl w:val="0"/>
        <w:autoSpaceDE w:val="0"/>
        <w:autoSpaceDN w:val="0"/>
        <w:adjustRightInd w:val="0"/>
        <w:ind w:left="360"/>
        <w:jc w:val="both"/>
        <w:rPr>
          <w:rFonts w:ascii="Arial" w:hAnsi="Arial" w:cs="Arial"/>
          <w:sz w:val="20"/>
          <w:szCs w:val="20"/>
          <w:lang w:val="es-CL"/>
        </w:rPr>
      </w:pPr>
    </w:p>
    <w:p w:rsidR="009E07C3" w:rsidRPr="00867716" w:rsidRDefault="009E07C3" w:rsidP="00867716">
      <w:pPr>
        <w:pStyle w:val="Prrafodelista"/>
        <w:widowControl w:val="0"/>
        <w:numPr>
          <w:ilvl w:val="0"/>
          <w:numId w:val="47"/>
        </w:numPr>
        <w:autoSpaceDE w:val="0"/>
        <w:autoSpaceDN w:val="0"/>
        <w:adjustRightInd w:val="0"/>
        <w:jc w:val="both"/>
        <w:rPr>
          <w:rFonts w:ascii="Arial" w:hAnsi="Arial" w:cs="Arial"/>
          <w:sz w:val="20"/>
          <w:szCs w:val="20"/>
          <w:lang w:val="es-CL"/>
        </w:rPr>
      </w:pPr>
      <w:r w:rsidRPr="00867716">
        <w:rPr>
          <w:rFonts w:ascii="Arial" w:hAnsi="Arial" w:cs="Arial"/>
          <w:sz w:val="20"/>
          <w:szCs w:val="20"/>
          <w:lang w:val="es-CL"/>
        </w:rPr>
        <w:t xml:space="preserve">“Fiel Cumplimiento de la Orden de Compra” </w:t>
      </w:r>
    </w:p>
    <w:p w:rsidR="009E07C3" w:rsidRPr="00867716" w:rsidRDefault="009E07C3" w:rsidP="00867716">
      <w:pPr>
        <w:pStyle w:val="Prrafodelista"/>
        <w:widowControl w:val="0"/>
        <w:numPr>
          <w:ilvl w:val="0"/>
          <w:numId w:val="47"/>
        </w:numPr>
        <w:autoSpaceDE w:val="0"/>
        <w:autoSpaceDN w:val="0"/>
        <w:adjustRightInd w:val="0"/>
        <w:jc w:val="both"/>
        <w:rPr>
          <w:rFonts w:ascii="Arial" w:hAnsi="Arial" w:cs="Arial"/>
          <w:sz w:val="20"/>
          <w:szCs w:val="20"/>
          <w:lang w:val="es-CL"/>
        </w:rPr>
      </w:pPr>
      <w:r w:rsidRPr="00867716">
        <w:rPr>
          <w:rFonts w:ascii="Arial" w:hAnsi="Arial" w:cs="Arial"/>
          <w:sz w:val="20"/>
          <w:szCs w:val="20"/>
          <w:lang w:val="es-CL"/>
        </w:rPr>
        <w:t>“Calidad y Funcionamiento”.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5B3B2A" w:rsidRDefault="005B3B2A" w:rsidP="001B35D4">
      <w:pPr>
        <w:pStyle w:val="Ttulo1"/>
        <w:keepNext w:val="0"/>
        <w:widowControl w:val="0"/>
        <w:numPr>
          <w:ilvl w:val="1"/>
          <w:numId w:val="12"/>
        </w:numPr>
        <w:suppressAutoHyphens w:val="0"/>
        <w:jc w:val="both"/>
        <w:rPr>
          <w:rFonts w:cs="Arial"/>
          <w:sz w:val="20"/>
          <w:u w:val="none"/>
        </w:rPr>
      </w:pPr>
      <w:bookmarkStart w:id="4" w:name="_Toc45640244"/>
      <w:r w:rsidRPr="00A8572B">
        <w:rPr>
          <w:rFonts w:cs="Arial"/>
          <w:sz w:val="20"/>
          <w:u w:val="none"/>
        </w:rPr>
        <w:t>PRECALIFICACIÓN COMERCIAL</w:t>
      </w:r>
      <w:bookmarkEnd w:id="4"/>
    </w:p>
    <w:p w:rsidR="00FA4A60" w:rsidRDefault="00FA4A60" w:rsidP="00FA4A60">
      <w:pPr>
        <w:rPr>
          <w:lang w:val="es-ES_tradnl"/>
        </w:rPr>
      </w:pPr>
    </w:p>
    <w:p w:rsidR="001D57DE" w:rsidRPr="00FA4A60" w:rsidRDefault="001D57DE"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1D57DE" w:rsidRPr="00A8572B" w:rsidRDefault="001D57DE" w:rsidP="009E07C3">
      <w:pPr>
        <w:pStyle w:val="Textoindependiente"/>
        <w:tabs>
          <w:tab w:val="left" w:pos="816"/>
        </w:tabs>
        <w:spacing w:before="2"/>
        <w:rPr>
          <w:rFonts w:ascii="Arial" w:hAnsi="Arial" w:cs="Arial"/>
          <w:sz w:val="20"/>
          <w:lang w:val="es-CL"/>
        </w:rPr>
      </w:pPr>
    </w:p>
    <w:p w:rsidR="009E07C3" w:rsidRPr="00A8572B" w:rsidRDefault="009E07C3" w:rsidP="00C80E7E">
      <w:pPr>
        <w:widowControl w:val="0"/>
        <w:autoSpaceDE w:val="0"/>
        <w:autoSpaceDN w:val="0"/>
        <w:adjustRightInd w:val="0"/>
        <w:jc w:val="both"/>
        <w:rPr>
          <w:rFonts w:ascii="Arial" w:hAnsi="Arial" w:cs="Arial"/>
          <w:sz w:val="20"/>
          <w:szCs w:val="20"/>
          <w:lang w:val="es-CL"/>
        </w:rPr>
      </w:pPr>
    </w:p>
    <w:p w:rsidR="000C2D2E" w:rsidRDefault="000C2D2E" w:rsidP="001B35D4">
      <w:pPr>
        <w:pStyle w:val="Ttulo1"/>
        <w:keepNext w:val="0"/>
        <w:widowControl w:val="0"/>
        <w:numPr>
          <w:ilvl w:val="1"/>
          <w:numId w:val="12"/>
        </w:numPr>
        <w:suppressAutoHyphens w:val="0"/>
        <w:jc w:val="both"/>
        <w:rPr>
          <w:rFonts w:cs="Arial"/>
          <w:sz w:val="20"/>
          <w:u w:val="none"/>
        </w:rPr>
      </w:pPr>
      <w:bookmarkStart w:id="5" w:name="_Toc45640245"/>
      <w:r w:rsidRPr="00A8572B">
        <w:rPr>
          <w:rFonts w:cs="Arial"/>
          <w:sz w:val="20"/>
          <w:u w:val="none"/>
        </w:rPr>
        <w:t>PRECALIFICACIÓN FINANCIERA</w:t>
      </w:r>
      <w:bookmarkEnd w:id="5"/>
      <w:r w:rsidRPr="00A8572B">
        <w:rPr>
          <w:rFonts w:cs="Arial"/>
          <w:sz w:val="20"/>
          <w:u w:val="none"/>
        </w:rPr>
        <w:t xml:space="preserve"> </w:t>
      </w:r>
    </w:p>
    <w:p w:rsidR="001D57DE" w:rsidRPr="001D57DE" w:rsidRDefault="001D57DE" w:rsidP="001D57DE">
      <w:pPr>
        <w:rPr>
          <w:lang w:val="es-ES_tradn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Default="003C5586" w:rsidP="001B35D4">
      <w:pPr>
        <w:pStyle w:val="Ttulo1"/>
        <w:keepNext w:val="0"/>
        <w:widowControl w:val="0"/>
        <w:numPr>
          <w:ilvl w:val="1"/>
          <w:numId w:val="12"/>
        </w:numPr>
        <w:suppressAutoHyphens w:val="0"/>
        <w:jc w:val="both"/>
        <w:rPr>
          <w:rFonts w:cs="Arial"/>
          <w:sz w:val="20"/>
          <w:u w:val="none"/>
        </w:rPr>
      </w:pPr>
      <w:bookmarkStart w:id="6" w:name="_Toc45640246"/>
      <w:r w:rsidRPr="00A8572B">
        <w:rPr>
          <w:rFonts w:cs="Arial"/>
          <w:sz w:val="20"/>
          <w:u w:val="none"/>
        </w:rPr>
        <w:t>PRECALIFICACIÓN REQUERIMIENTOS TÉCNICOS</w:t>
      </w:r>
      <w:bookmarkEnd w:id="6"/>
    </w:p>
    <w:p w:rsidR="007F5810" w:rsidRDefault="007F5810" w:rsidP="007F5810">
      <w:pPr>
        <w:rPr>
          <w:lang w:val="es-ES_tradnl"/>
        </w:rPr>
      </w:pPr>
    </w:p>
    <w:p w:rsidR="001D57DE" w:rsidRPr="00A8572B" w:rsidRDefault="001D57DE"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5D2E54" w:rsidRPr="005D2E54" w:rsidRDefault="005D2E54" w:rsidP="005D2E54">
      <w:pPr>
        <w:pStyle w:val="Prrafodelista"/>
        <w:widowControl w:val="0"/>
        <w:autoSpaceDE w:val="0"/>
        <w:autoSpaceDN w:val="0"/>
        <w:adjustRightInd w:val="0"/>
        <w:ind w:left="720"/>
        <w:jc w:val="both"/>
        <w:rPr>
          <w:rFonts w:ascii="Arial" w:hAnsi="Arial" w:cs="Arial"/>
          <w:color w:val="FF0000"/>
          <w:sz w:val="20"/>
          <w:szCs w:val="20"/>
          <w:lang w:val="es-CL"/>
        </w:rPr>
      </w:pPr>
    </w:p>
    <w:p w:rsidR="007F5810"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DB654E" w:rsidRPr="00A8572B" w:rsidRDefault="00DB654E" w:rsidP="00DB654E">
      <w:pPr>
        <w:pStyle w:val="Prrafodelista"/>
        <w:widowControl w:val="0"/>
        <w:autoSpaceDE w:val="0"/>
        <w:autoSpaceDN w:val="0"/>
        <w:adjustRightInd w:val="0"/>
        <w:ind w:left="720"/>
        <w:jc w:val="both"/>
        <w:rPr>
          <w:rFonts w:ascii="Arial" w:hAnsi="Arial" w:cs="Arial"/>
          <w:sz w:val="20"/>
          <w:szCs w:val="20"/>
          <w:lang w:val="es-CL"/>
        </w:rPr>
      </w:pPr>
    </w:p>
    <w:p w:rsidR="007F5810" w:rsidRPr="003D33E9"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3D33E9" w:rsidRDefault="005201AE" w:rsidP="003D33E9">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Normas Chilenas:</w:t>
      </w:r>
    </w:p>
    <w:p w:rsidR="00334E83" w:rsidRDefault="00334E83" w:rsidP="003D33E9">
      <w:pPr>
        <w:pStyle w:val="Prrafodelista"/>
        <w:widowControl w:val="0"/>
        <w:autoSpaceDE w:val="0"/>
        <w:autoSpaceDN w:val="0"/>
        <w:adjustRightInd w:val="0"/>
        <w:ind w:left="720"/>
        <w:jc w:val="both"/>
        <w:rPr>
          <w:rFonts w:ascii="Arial" w:hAnsi="Arial" w:cs="Arial"/>
          <w:sz w:val="20"/>
          <w:szCs w:val="20"/>
          <w:lang w:val="es-CL"/>
        </w:rPr>
      </w:pPr>
    </w:p>
    <w:p w:rsidR="00334E83" w:rsidRPr="00334E83" w:rsidRDefault="00334E83" w:rsidP="00C41757">
      <w:pPr>
        <w:pStyle w:val="Prrafodelista"/>
        <w:widowControl w:val="0"/>
        <w:numPr>
          <w:ilvl w:val="0"/>
          <w:numId w:val="47"/>
        </w:numPr>
        <w:autoSpaceDE w:val="0"/>
        <w:autoSpaceDN w:val="0"/>
        <w:adjustRightInd w:val="0"/>
        <w:jc w:val="both"/>
        <w:rPr>
          <w:rFonts w:ascii="Arial" w:hAnsi="Arial" w:cs="Arial"/>
          <w:sz w:val="20"/>
          <w:szCs w:val="20"/>
          <w:lang w:val="es-CL"/>
        </w:rPr>
      </w:pPr>
      <w:r w:rsidRPr="00C41757">
        <w:rPr>
          <w:rFonts w:ascii="Arial" w:hAnsi="Arial" w:cs="Arial"/>
          <w:sz w:val="20"/>
          <w:szCs w:val="20"/>
          <w:lang w:val="es-CL"/>
        </w:rPr>
        <w:t xml:space="preserve">Norma </w:t>
      </w:r>
      <w:proofErr w:type="spellStart"/>
      <w:r w:rsidRPr="00C41757">
        <w:rPr>
          <w:rFonts w:ascii="Arial" w:hAnsi="Arial" w:cs="Arial"/>
          <w:sz w:val="20"/>
          <w:szCs w:val="20"/>
          <w:lang w:val="es-CL"/>
        </w:rPr>
        <w:t>NCh</w:t>
      </w:r>
      <w:proofErr w:type="spellEnd"/>
      <w:r w:rsidRPr="00C41757">
        <w:rPr>
          <w:rFonts w:ascii="Arial" w:hAnsi="Arial" w:cs="Arial"/>
          <w:sz w:val="20"/>
          <w:szCs w:val="20"/>
          <w:lang w:val="es-CL"/>
        </w:rPr>
        <w:t xml:space="preserve"> 2369</w:t>
      </w:r>
    </w:p>
    <w:p w:rsidR="005201AE" w:rsidRDefault="005201AE" w:rsidP="003D33E9">
      <w:pPr>
        <w:pStyle w:val="Prrafodelista"/>
        <w:widowControl w:val="0"/>
        <w:autoSpaceDE w:val="0"/>
        <w:autoSpaceDN w:val="0"/>
        <w:adjustRightInd w:val="0"/>
        <w:ind w:left="720"/>
        <w:jc w:val="both"/>
        <w:rPr>
          <w:rFonts w:ascii="Arial" w:hAnsi="Arial" w:cs="Arial"/>
          <w:sz w:val="20"/>
          <w:szCs w:val="20"/>
          <w:lang w:val="es-CL"/>
        </w:rPr>
      </w:pPr>
    </w:p>
    <w:p w:rsidR="007F5810" w:rsidRDefault="007F5810" w:rsidP="007F5810">
      <w:pPr>
        <w:widowControl w:val="0"/>
        <w:autoSpaceDE w:val="0"/>
        <w:autoSpaceDN w:val="0"/>
        <w:adjustRightInd w:val="0"/>
        <w:ind w:firstLine="709"/>
        <w:jc w:val="both"/>
        <w:rPr>
          <w:rFonts w:ascii="Arial" w:hAnsi="Arial" w:cs="Arial"/>
          <w:sz w:val="20"/>
          <w:szCs w:val="20"/>
          <w:lang w:val="en-US"/>
        </w:rPr>
      </w:pPr>
      <w:proofErr w:type="spellStart"/>
      <w:r w:rsidRPr="00FA4A60">
        <w:rPr>
          <w:rFonts w:ascii="Arial" w:hAnsi="Arial" w:cs="Arial"/>
          <w:sz w:val="20"/>
          <w:szCs w:val="20"/>
          <w:u w:val="single"/>
          <w:lang w:val="en-US"/>
        </w:rPr>
        <w:t>Normas</w:t>
      </w:r>
      <w:proofErr w:type="spellEnd"/>
      <w:r w:rsidRPr="00FA4A60">
        <w:rPr>
          <w:rFonts w:ascii="Arial" w:hAnsi="Arial" w:cs="Arial"/>
          <w:sz w:val="20"/>
          <w:szCs w:val="20"/>
          <w:u w:val="single"/>
          <w:lang w:val="en-US"/>
        </w:rPr>
        <w:t xml:space="preserve"> </w:t>
      </w:r>
      <w:proofErr w:type="spellStart"/>
      <w:r w:rsidRPr="00FA4A60">
        <w:rPr>
          <w:rFonts w:ascii="Arial" w:hAnsi="Arial" w:cs="Arial"/>
          <w:sz w:val="20"/>
          <w:szCs w:val="20"/>
          <w:u w:val="single"/>
          <w:lang w:val="en-US"/>
        </w:rPr>
        <w:t>Internacionales</w:t>
      </w:r>
      <w:proofErr w:type="spellEnd"/>
      <w:r w:rsidRPr="00FA4A60">
        <w:rPr>
          <w:rFonts w:ascii="Arial" w:hAnsi="Arial" w:cs="Arial"/>
          <w:sz w:val="20"/>
          <w:szCs w:val="20"/>
          <w:lang w:val="en-US"/>
        </w:rPr>
        <w:t>:</w:t>
      </w:r>
    </w:p>
    <w:p w:rsidR="00334E83" w:rsidRDefault="00334E83" w:rsidP="007F5810">
      <w:pPr>
        <w:widowControl w:val="0"/>
        <w:autoSpaceDE w:val="0"/>
        <w:autoSpaceDN w:val="0"/>
        <w:adjustRightInd w:val="0"/>
        <w:ind w:firstLine="709"/>
        <w:jc w:val="both"/>
        <w:rPr>
          <w:rFonts w:ascii="Arial" w:hAnsi="Arial" w:cs="Arial"/>
          <w:sz w:val="20"/>
          <w:szCs w:val="20"/>
          <w:lang w:val="en-US"/>
        </w:rPr>
      </w:pPr>
    </w:p>
    <w:p w:rsidR="00334E83" w:rsidRPr="00334E83" w:rsidRDefault="00334E83" w:rsidP="00C41757">
      <w:pPr>
        <w:pStyle w:val="Prrafodelista"/>
        <w:widowControl w:val="0"/>
        <w:numPr>
          <w:ilvl w:val="0"/>
          <w:numId w:val="47"/>
        </w:numPr>
        <w:autoSpaceDE w:val="0"/>
        <w:autoSpaceDN w:val="0"/>
        <w:adjustRightInd w:val="0"/>
        <w:jc w:val="both"/>
        <w:rPr>
          <w:rFonts w:ascii="Arial" w:hAnsi="Arial" w:cs="Arial"/>
          <w:sz w:val="20"/>
          <w:szCs w:val="20"/>
          <w:lang w:val="es-CL"/>
        </w:rPr>
      </w:pPr>
      <w:r w:rsidRPr="00C41757">
        <w:rPr>
          <w:rFonts w:ascii="Arial" w:hAnsi="Arial" w:cs="Arial"/>
          <w:sz w:val="20"/>
          <w:szCs w:val="20"/>
          <w:lang w:val="es-CL"/>
        </w:rPr>
        <w:t xml:space="preserve">NEMA </w:t>
      </w:r>
      <w:proofErr w:type="spellStart"/>
      <w:r w:rsidRPr="00C41757">
        <w:rPr>
          <w:rFonts w:ascii="Arial" w:hAnsi="Arial" w:cs="Arial"/>
          <w:sz w:val="20"/>
          <w:szCs w:val="20"/>
          <w:lang w:val="es-CL"/>
        </w:rPr>
        <w:t>National</w:t>
      </w:r>
      <w:proofErr w:type="spellEnd"/>
      <w:r w:rsidRPr="00C41757">
        <w:rPr>
          <w:rFonts w:ascii="Arial" w:hAnsi="Arial" w:cs="Arial"/>
          <w:sz w:val="20"/>
          <w:szCs w:val="20"/>
          <w:lang w:val="es-CL"/>
        </w:rPr>
        <w:t xml:space="preserve"> Electric </w:t>
      </w:r>
      <w:proofErr w:type="spellStart"/>
      <w:r w:rsidRPr="00C41757">
        <w:rPr>
          <w:rFonts w:ascii="Arial" w:hAnsi="Arial" w:cs="Arial"/>
          <w:sz w:val="20"/>
          <w:szCs w:val="20"/>
          <w:lang w:val="es-CL"/>
        </w:rPr>
        <w:t>Manufacturers</w:t>
      </w:r>
      <w:proofErr w:type="spellEnd"/>
      <w:r w:rsidRPr="00C41757">
        <w:rPr>
          <w:rFonts w:ascii="Arial" w:hAnsi="Arial" w:cs="Arial"/>
          <w:sz w:val="20"/>
          <w:szCs w:val="20"/>
          <w:lang w:val="es-CL"/>
        </w:rPr>
        <w:t xml:space="preserve"> </w:t>
      </w:r>
      <w:proofErr w:type="spellStart"/>
      <w:r w:rsidRPr="00C41757">
        <w:rPr>
          <w:rFonts w:ascii="Arial" w:hAnsi="Arial" w:cs="Arial"/>
          <w:sz w:val="20"/>
          <w:szCs w:val="20"/>
          <w:lang w:val="es-CL"/>
        </w:rPr>
        <w:t>Association</w:t>
      </w:r>
      <w:proofErr w:type="spellEnd"/>
      <w:r w:rsidRPr="00C41757">
        <w:rPr>
          <w:rFonts w:ascii="Arial" w:hAnsi="Arial" w:cs="Arial"/>
          <w:sz w:val="20"/>
          <w:szCs w:val="20"/>
          <w:lang w:val="es-CL"/>
        </w:rPr>
        <w:t xml:space="preserve">   </w:t>
      </w:r>
      <w:r w:rsidRPr="00334E83">
        <w:rPr>
          <w:rFonts w:ascii="Arial" w:hAnsi="Arial" w:cs="Arial"/>
          <w:sz w:val="20"/>
          <w:szCs w:val="20"/>
          <w:lang w:val="es-CL"/>
        </w:rPr>
        <w:t>NEMA 4X</w:t>
      </w:r>
    </w:p>
    <w:p w:rsidR="00334E83" w:rsidRPr="00C41757" w:rsidRDefault="00334E83" w:rsidP="00C41757">
      <w:pPr>
        <w:widowControl w:val="0"/>
        <w:autoSpaceDE w:val="0"/>
        <w:autoSpaceDN w:val="0"/>
        <w:adjustRightInd w:val="0"/>
        <w:ind w:left="360"/>
        <w:jc w:val="both"/>
        <w:rPr>
          <w:rFonts w:ascii="Arial" w:hAnsi="Arial" w:cs="Arial"/>
          <w:sz w:val="20"/>
          <w:szCs w:val="20"/>
          <w:lang w:val="es-CL"/>
        </w:rPr>
      </w:pPr>
    </w:p>
    <w:p w:rsidR="005201AE" w:rsidRPr="00C41757" w:rsidRDefault="00801DF9" w:rsidP="00C41757">
      <w:pPr>
        <w:pStyle w:val="Prrafodelista"/>
        <w:widowControl w:val="0"/>
        <w:numPr>
          <w:ilvl w:val="0"/>
          <w:numId w:val="47"/>
        </w:numPr>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 xml:space="preserve">Certificación </w:t>
      </w:r>
      <w:r w:rsidR="00334E83" w:rsidRPr="00C41757">
        <w:rPr>
          <w:rFonts w:ascii="Arial" w:hAnsi="Arial" w:cs="Arial"/>
          <w:sz w:val="20"/>
          <w:szCs w:val="20"/>
          <w:lang w:val="es-CL"/>
        </w:rPr>
        <w:t>CE</w:t>
      </w:r>
      <w:r w:rsidR="00F732CA" w:rsidRPr="00C41757">
        <w:rPr>
          <w:rFonts w:ascii="Arial" w:hAnsi="Arial" w:cs="Arial"/>
          <w:sz w:val="20"/>
          <w:szCs w:val="20"/>
          <w:lang w:val="es-CL"/>
        </w:rPr>
        <w:t xml:space="preserve">. </w:t>
      </w:r>
      <w:proofErr w:type="spellStart"/>
      <w:r w:rsidR="00334E83" w:rsidRPr="00C41757">
        <w:rPr>
          <w:rFonts w:ascii="Arial" w:hAnsi="Arial" w:cs="Arial"/>
          <w:sz w:val="20"/>
          <w:szCs w:val="20"/>
          <w:lang w:val="es-CL"/>
        </w:rPr>
        <w:t>Conformité</w:t>
      </w:r>
      <w:proofErr w:type="spellEnd"/>
      <w:r w:rsidR="00334E83" w:rsidRPr="00C41757">
        <w:rPr>
          <w:rFonts w:ascii="Arial" w:hAnsi="Arial" w:cs="Arial"/>
          <w:sz w:val="20"/>
          <w:szCs w:val="20"/>
          <w:lang w:val="es-CL"/>
        </w:rPr>
        <w:t xml:space="preserve"> </w:t>
      </w:r>
      <w:proofErr w:type="spellStart"/>
      <w:r w:rsidR="00334E83" w:rsidRPr="00C41757">
        <w:rPr>
          <w:rFonts w:ascii="Arial" w:hAnsi="Arial" w:cs="Arial"/>
          <w:sz w:val="20"/>
          <w:szCs w:val="20"/>
          <w:lang w:val="es-CL"/>
        </w:rPr>
        <w:t>Européenne</w:t>
      </w:r>
      <w:proofErr w:type="spellEnd"/>
      <w:r w:rsidR="00334E83" w:rsidRPr="00C41757">
        <w:rPr>
          <w:rFonts w:ascii="Arial" w:hAnsi="Arial" w:cs="Arial"/>
          <w:sz w:val="20"/>
          <w:szCs w:val="20"/>
          <w:lang w:val="es-CL"/>
        </w:rPr>
        <w:t>" o de Conformidad Europea.</w:t>
      </w:r>
      <w:r w:rsidR="00F732CA" w:rsidRPr="00C41757">
        <w:rPr>
          <w:rFonts w:ascii="Arial" w:hAnsi="Arial" w:cs="Arial"/>
          <w:sz w:val="20"/>
          <w:szCs w:val="20"/>
          <w:lang w:val="es-CL"/>
        </w:rPr>
        <w:t xml:space="preserve"> </w:t>
      </w:r>
      <w:r w:rsidR="00334E83" w:rsidRPr="00C41757">
        <w:rPr>
          <w:rFonts w:ascii="Arial" w:hAnsi="Arial" w:cs="Arial"/>
          <w:sz w:val="20"/>
          <w:szCs w:val="20"/>
          <w:lang w:val="es-CL"/>
        </w:rPr>
        <w:t>Se apoya en la Directiva 93/68/CEE.</w:t>
      </w:r>
    </w:p>
    <w:p w:rsidR="00334E83" w:rsidRDefault="00334E83" w:rsidP="007F5810">
      <w:pPr>
        <w:widowControl w:val="0"/>
        <w:autoSpaceDE w:val="0"/>
        <w:autoSpaceDN w:val="0"/>
        <w:adjustRightInd w:val="0"/>
        <w:ind w:firstLine="709"/>
        <w:jc w:val="both"/>
        <w:rPr>
          <w:rFonts w:ascii="Arial" w:hAnsi="Arial" w:cs="Arial"/>
          <w:sz w:val="20"/>
          <w:szCs w:val="20"/>
          <w:lang w:val="en-US"/>
        </w:rPr>
      </w:pPr>
      <w:r>
        <w:rPr>
          <w:rFonts w:ascii="Arial" w:hAnsi="Arial" w:cs="Arial"/>
          <w:sz w:val="20"/>
          <w:szCs w:val="20"/>
          <w:lang w:val="en-US"/>
        </w:rPr>
        <w:t xml:space="preserve"> </w:t>
      </w:r>
    </w:p>
    <w:p w:rsidR="00334E83" w:rsidRPr="00041571" w:rsidRDefault="00334E83" w:rsidP="007F5810">
      <w:pPr>
        <w:widowControl w:val="0"/>
        <w:autoSpaceDE w:val="0"/>
        <w:autoSpaceDN w:val="0"/>
        <w:adjustRightInd w:val="0"/>
        <w:ind w:firstLine="709"/>
        <w:jc w:val="both"/>
        <w:rPr>
          <w:rFonts w:ascii="Arial" w:hAnsi="Arial" w:cs="Arial"/>
          <w:sz w:val="20"/>
          <w:szCs w:val="20"/>
          <w:lang w:val="en-US"/>
        </w:rPr>
      </w:pPr>
      <w:r>
        <w:rPr>
          <w:rFonts w:ascii="Arial" w:hAnsi="Arial" w:cs="Arial"/>
          <w:sz w:val="20"/>
          <w:szCs w:val="20"/>
          <w:lang w:val="en-US"/>
        </w:rPr>
        <w:t xml:space="preserve">  </w:t>
      </w:r>
    </w:p>
    <w:p w:rsidR="007F5810"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 de compra. Se requiere que el proveedor presente documentación de suministro que acrediten tal experiencia.</w:t>
      </w:r>
    </w:p>
    <w:p w:rsidR="002F409D" w:rsidRDefault="002F409D" w:rsidP="002F409D">
      <w:pPr>
        <w:pStyle w:val="Prrafodelista"/>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de los </w:t>
      </w:r>
      <w:r w:rsidR="00824A3B">
        <w:rPr>
          <w:rFonts w:ascii="Arial" w:eastAsia="Arial" w:hAnsi="Arial" w:cs="Arial"/>
          <w:spacing w:val="-3"/>
          <w:sz w:val="20"/>
          <w:szCs w:val="20"/>
          <w:lang w:val="es-CL" w:eastAsia="en-US"/>
        </w:rPr>
        <w:t>suministros</w:t>
      </w:r>
      <w:r w:rsidRPr="00A8572B">
        <w:rPr>
          <w:rFonts w:ascii="Arial" w:eastAsia="Arial" w:hAnsi="Arial" w:cs="Arial"/>
          <w:spacing w:val="-3"/>
          <w:sz w:val="20"/>
          <w:szCs w:val="20"/>
          <w:lang w:val="es-CL" w:eastAsia="en-US"/>
        </w:rPr>
        <w:t xml:space="preserve"> debe, en caso de ser adjudicado, disponer de capacidad para contar con una red de asistencia técnica para el servicio de post venta en Chile, que se ajuste al régimen de operación de los </w:t>
      </w:r>
      <w:r w:rsidR="00824A3B">
        <w:rPr>
          <w:rFonts w:ascii="Arial" w:eastAsia="Arial" w:hAnsi="Arial" w:cs="Arial"/>
          <w:spacing w:val="-3"/>
          <w:sz w:val="20"/>
          <w:szCs w:val="20"/>
          <w:lang w:val="es-CL" w:eastAsia="en-US"/>
        </w:rPr>
        <w:t>suministros</w:t>
      </w:r>
      <w:r w:rsidRPr="00A8572B">
        <w:rPr>
          <w:rFonts w:ascii="Arial" w:eastAsia="Arial" w:hAnsi="Arial" w:cs="Arial"/>
          <w:spacing w:val="-3"/>
          <w:sz w:val="20"/>
          <w:szCs w:val="20"/>
          <w:lang w:val="es-CL" w:eastAsia="en-US"/>
        </w:rPr>
        <w:t xml:space="preserve"> requeridos, al momento de la adjudicación. Con tiempos de respuestas a solicitudes de asistencia técnica que no superen una semana de espera con personal calificado de fábrica y/o local.</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4564024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1D57DE" w:rsidRPr="001D57DE" w:rsidRDefault="001D57DE" w:rsidP="001D57DE">
      <w:pPr>
        <w:rPr>
          <w:lang w:val="es-ES_tradnl"/>
        </w:rPr>
      </w:pPr>
    </w:p>
    <w:p w:rsidR="009437A2" w:rsidRPr="00E76FC7" w:rsidRDefault="009437A2"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801DF9" w:rsidRDefault="002C0FF2" w:rsidP="00801DF9">
      <w:pPr>
        <w:pStyle w:val="Prrafodelista"/>
        <w:widowControl w:val="0"/>
        <w:numPr>
          <w:ilvl w:val="0"/>
          <w:numId w:val="47"/>
        </w:numPr>
        <w:autoSpaceDE w:val="0"/>
        <w:autoSpaceDN w:val="0"/>
        <w:adjustRightInd w:val="0"/>
        <w:jc w:val="both"/>
        <w:rPr>
          <w:rFonts w:ascii="Arial" w:hAnsi="Arial" w:cs="Arial"/>
          <w:sz w:val="20"/>
          <w:szCs w:val="20"/>
          <w:lang w:val="es-CL"/>
        </w:rPr>
      </w:pPr>
      <w:r w:rsidRPr="00801DF9">
        <w:rPr>
          <w:rFonts w:ascii="Arial" w:hAnsi="Arial" w:cs="Arial"/>
          <w:sz w:val="20"/>
          <w:szCs w:val="20"/>
          <w:lang w:val="es-CL"/>
        </w:rPr>
        <w:t>Cumplir con todos los aspectos indicados en el punto 4 del presente documento.</w:t>
      </w:r>
    </w:p>
    <w:p w:rsidR="002C0FF2" w:rsidRPr="00801DF9" w:rsidRDefault="002C0FF2" w:rsidP="00801DF9">
      <w:pPr>
        <w:widowControl w:val="0"/>
        <w:autoSpaceDE w:val="0"/>
        <w:autoSpaceDN w:val="0"/>
        <w:adjustRightInd w:val="0"/>
        <w:ind w:left="360"/>
        <w:jc w:val="both"/>
        <w:rPr>
          <w:rFonts w:ascii="Arial" w:hAnsi="Arial" w:cs="Arial"/>
          <w:sz w:val="20"/>
          <w:szCs w:val="20"/>
          <w:lang w:val="es-CL"/>
        </w:rPr>
      </w:pPr>
    </w:p>
    <w:p w:rsidR="002C0FF2" w:rsidRPr="00801DF9" w:rsidRDefault="002C0FF2" w:rsidP="00801DF9">
      <w:pPr>
        <w:pStyle w:val="Prrafodelista"/>
        <w:widowControl w:val="0"/>
        <w:numPr>
          <w:ilvl w:val="0"/>
          <w:numId w:val="47"/>
        </w:numPr>
        <w:autoSpaceDE w:val="0"/>
        <w:autoSpaceDN w:val="0"/>
        <w:adjustRightInd w:val="0"/>
        <w:jc w:val="both"/>
        <w:rPr>
          <w:rFonts w:ascii="Arial" w:hAnsi="Arial" w:cs="Arial"/>
          <w:sz w:val="20"/>
          <w:szCs w:val="20"/>
          <w:lang w:val="es-CL"/>
        </w:rPr>
      </w:pPr>
      <w:r w:rsidRPr="00801DF9">
        <w:rPr>
          <w:rFonts w:ascii="Arial" w:hAnsi="Arial" w:cs="Arial"/>
          <w:sz w:val="20"/>
          <w:szCs w:val="20"/>
          <w:lang w:val="es-CL"/>
        </w:rPr>
        <w:t>Conocer y cumplir todas las exigencias que, para la entrega del suministro materia de la licitación, establezcan las disposiciones legales vigentes.</w:t>
      </w:r>
    </w:p>
    <w:p w:rsidR="002C0FF2" w:rsidRPr="00801DF9" w:rsidRDefault="002C0FF2" w:rsidP="00801DF9">
      <w:pPr>
        <w:widowControl w:val="0"/>
        <w:autoSpaceDE w:val="0"/>
        <w:autoSpaceDN w:val="0"/>
        <w:adjustRightInd w:val="0"/>
        <w:ind w:left="360"/>
        <w:jc w:val="both"/>
        <w:rPr>
          <w:rFonts w:ascii="Arial" w:hAnsi="Arial" w:cs="Arial"/>
          <w:sz w:val="20"/>
          <w:szCs w:val="20"/>
          <w:lang w:val="es-CL"/>
        </w:rPr>
      </w:pPr>
    </w:p>
    <w:p w:rsidR="002C0FF2" w:rsidRPr="00801DF9" w:rsidRDefault="002C0FF2" w:rsidP="00801DF9">
      <w:pPr>
        <w:pStyle w:val="Prrafodelista"/>
        <w:widowControl w:val="0"/>
        <w:numPr>
          <w:ilvl w:val="0"/>
          <w:numId w:val="47"/>
        </w:numPr>
        <w:autoSpaceDE w:val="0"/>
        <w:autoSpaceDN w:val="0"/>
        <w:adjustRightInd w:val="0"/>
        <w:jc w:val="both"/>
        <w:rPr>
          <w:rFonts w:ascii="Arial" w:hAnsi="Arial" w:cs="Arial"/>
          <w:sz w:val="20"/>
          <w:szCs w:val="20"/>
          <w:lang w:val="es-CL"/>
        </w:rPr>
      </w:pPr>
      <w:r w:rsidRPr="00801DF9">
        <w:rPr>
          <w:rFonts w:ascii="Arial" w:hAnsi="Arial" w:cs="Arial"/>
          <w:sz w:val="20"/>
          <w:szCs w:val="20"/>
          <w:lang w:val="es-CL"/>
        </w:rPr>
        <w:t>Cumplir con las normas chilenas sobre salud, seguridad y medio ambiente.</w:t>
      </w:r>
    </w:p>
    <w:p w:rsidR="00BB493A" w:rsidRPr="00801DF9" w:rsidRDefault="00BB493A" w:rsidP="00801DF9">
      <w:pPr>
        <w:widowControl w:val="0"/>
        <w:autoSpaceDE w:val="0"/>
        <w:autoSpaceDN w:val="0"/>
        <w:adjustRightInd w:val="0"/>
        <w:ind w:left="360"/>
        <w:jc w:val="both"/>
        <w:rPr>
          <w:rFonts w:ascii="Arial" w:hAnsi="Arial" w:cs="Arial"/>
          <w:sz w:val="20"/>
          <w:szCs w:val="20"/>
          <w:lang w:val="es-CL"/>
        </w:rPr>
      </w:pPr>
    </w:p>
    <w:p w:rsidR="00BB493A" w:rsidRPr="00801DF9" w:rsidRDefault="00BB493A" w:rsidP="00801DF9">
      <w:pPr>
        <w:pStyle w:val="Prrafodelista"/>
        <w:widowControl w:val="0"/>
        <w:numPr>
          <w:ilvl w:val="0"/>
          <w:numId w:val="47"/>
        </w:numPr>
        <w:autoSpaceDE w:val="0"/>
        <w:autoSpaceDN w:val="0"/>
        <w:adjustRightInd w:val="0"/>
        <w:jc w:val="both"/>
        <w:rPr>
          <w:rFonts w:ascii="Arial" w:hAnsi="Arial" w:cs="Arial"/>
          <w:sz w:val="20"/>
          <w:szCs w:val="20"/>
          <w:lang w:val="es-CL"/>
        </w:rPr>
      </w:pPr>
      <w:r w:rsidRPr="00801DF9">
        <w:rPr>
          <w:rFonts w:ascii="Arial" w:hAnsi="Arial" w:cs="Arial"/>
          <w:sz w:val="20"/>
          <w:szCs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1D57DE" w:rsidRDefault="001D57DE" w:rsidP="00E76FC7">
      <w:pPr>
        <w:pStyle w:val="Textoindependiente"/>
        <w:spacing w:line="245" w:lineRule="auto"/>
        <w:ind w:right="121"/>
        <w:rPr>
          <w:rFonts w:ascii="Arial" w:hAnsi="Arial" w:cs="Arial"/>
          <w:sz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8" w:name="_Toc45640248"/>
      <w:r w:rsidRPr="008435CC">
        <w:rPr>
          <w:rFonts w:cs="Arial"/>
          <w:sz w:val="20"/>
          <w:u w:val="none"/>
        </w:rPr>
        <w:t>CALENDARIO DE LA PRECALIFICACIÓN PÚBLICA</w:t>
      </w:r>
      <w:bookmarkEnd w:id="8"/>
    </w:p>
    <w:p w:rsidR="001D57DE" w:rsidRDefault="001D57DE" w:rsidP="001D57DE">
      <w:pPr>
        <w:rPr>
          <w:lang w:val="es-ES_tradn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8"/>
        <w:gridCol w:w="1217"/>
        <w:gridCol w:w="1217"/>
        <w:gridCol w:w="1111"/>
      </w:tblGrid>
      <w:tr w:rsidR="00F732CA" w:rsidRPr="001D38D4" w:rsidTr="006D6072">
        <w:trPr>
          <w:trHeight w:val="130"/>
        </w:trPr>
        <w:tc>
          <w:tcPr>
            <w:tcW w:w="108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732CA" w:rsidRPr="001D38D4" w:rsidTr="006D6072">
        <w:trPr>
          <w:trHeight w:val="659"/>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7E3A39" w:rsidP="00C80E7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FA5A76" w:rsidRPr="00EB0D05" w:rsidRDefault="00FA5A76" w:rsidP="00C44425">
            <w:pPr>
              <w:autoSpaceDE w:val="0"/>
              <w:autoSpaceDN w:val="0"/>
              <w:adjustRightInd w:val="0"/>
              <w:jc w:val="center"/>
              <w:rPr>
                <w:rFonts w:ascii="Arial" w:hAnsi="Arial" w:cs="Arial"/>
                <w:sz w:val="20"/>
                <w:szCs w:val="20"/>
                <w:lang w:val="es-CL" w:eastAsia="en-US"/>
              </w:rPr>
            </w:pPr>
          </w:p>
          <w:p w:rsidR="00FA5A76" w:rsidRPr="00EB0D05" w:rsidRDefault="00FA5A76" w:rsidP="00C44425">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Día 1</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11</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FA5A76" w:rsidRPr="00EB0D05" w:rsidRDefault="00FA5A76" w:rsidP="00C44425">
            <w:pPr>
              <w:autoSpaceDE w:val="0"/>
              <w:autoSpaceDN w:val="0"/>
              <w:adjustRightInd w:val="0"/>
              <w:jc w:val="center"/>
              <w:rPr>
                <w:rFonts w:ascii="Arial" w:hAnsi="Arial" w:cs="Arial"/>
                <w:sz w:val="20"/>
                <w:szCs w:val="20"/>
                <w:lang w:val="es-CL" w:eastAsia="en-US"/>
              </w:rPr>
            </w:pPr>
            <w:proofErr w:type="spellStart"/>
            <w:r w:rsidRPr="00EB0D05">
              <w:rPr>
                <w:rFonts w:ascii="Arial" w:hAnsi="Arial" w:cs="Arial"/>
                <w:sz w:val="20"/>
                <w:szCs w:val="20"/>
                <w:lang w:val="es-CL" w:eastAsia="en-US"/>
              </w:rPr>
              <w:t>Dia</w:t>
            </w:r>
            <w:proofErr w:type="spellEnd"/>
            <w:r w:rsidRPr="00EB0D05">
              <w:rPr>
                <w:rFonts w:ascii="Arial" w:hAnsi="Arial" w:cs="Arial"/>
                <w:sz w:val="20"/>
                <w:szCs w:val="20"/>
                <w:lang w:val="es-CL" w:eastAsia="en-US"/>
              </w:rPr>
              <w:t xml:space="preserve"> </w:t>
            </w:r>
            <w:r w:rsidR="00B5441A" w:rsidRPr="00EB0D05">
              <w:rPr>
                <w:rFonts w:ascii="Arial" w:hAnsi="Arial" w:cs="Arial"/>
                <w:sz w:val="20"/>
                <w:szCs w:val="20"/>
                <w:lang w:val="es-CL" w:eastAsia="en-US"/>
              </w:rPr>
              <w:t>1</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11</w:t>
            </w:r>
            <w:r w:rsidR="00FA5A76" w:rsidRPr="00EB0D05">
              <w:rPr>
                <w:rFonts w:ascii="Arial" w:hAnsi="Arial" w:cs="Arial"/>
                <w:sz w:val="20"/>
                <w:szCs w:val="20"/>
                <w:lang w:val="es-CL" w:eastAsia="en-US"/>
              </w:rPr>
              <w:t>/</w:t>
            </w:r>
            <w:r w:rsidR="008A38F1"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F732CA"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C319CA"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lastRenderedPageBreak/>
              <w:t xml:space="preserve">Comunicar </w:t>
            </w:r>
          </w:p>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80E7E">
            <w:pPr>
              <w:autoSpaceDE w:val="0"/>
              <w:autoSpaceDN w:val="0"/>
              <w:adjustRightInd w:val="0"/>
              <w:jc w:val="center"/>
              <w:rPr>
                <w:rFonts w:ascii="Arial" w:hAnsi="Arial" w:cs="Arial"/>
                <w:sz w:val="20"/>
                <w:szCs w:val="20"/>
                <w:lang w:val="es-CL" w:eastAsia="en-US"/>
              </w:rPr>
            </w:pPr>
          </w:p>
          <w:p w:rsidR="00FA5A76" w:rsidRPr="00D03B68" w:rsidRDefault="00FA5A76" w:rsidP="00C80E7E">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FA5A76" w:rsidRPr="00D03B68" w:rsidRDefault="005436E9" w:rsidP="00C80E7E">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w:t>
            </w:r>
            <w:r w:rsidR="00FA5A76" w:rsidRPr="00D03B68">
              <w:rPr>
                <w:rStyle w:val="Hipervnculo"/>
                <w:rFonts w:ascii="Arial" w:hAnsi="Arial" w:cs="Arial"/>
                <w:sz w:val="20"/>
                <w:szCs w:val="20"/>
                <w:lang w:val="es-CL"/>
              </w:rPr>
              <w:t>recalifica</w:t>
            </w:r>
            <w:r w:rsidRPr="00D03B68">
              <w:rPr>
                <w:rStyle w:val="Hipervnculo"/>
                <w:rFonts w:ascii="Arial" w:hAnsi="Arial" w:cs="Arial"/>
                <w:sz w:val="20"/>
                <w:szCs w:val="20"/>
                <w:lang w:val="es-CL"/>
              </w:rPr>
              <w:t>8</w:t>
            </w:r>
            <w:r w:rsidR="00FA5A76" w:rsidRPr="00D03B68">
              <w:rPr>
                <w:rStyle w:val="Hipervnculo"/>
                <w:rFonts w:ascii="Arial" w:hAnsi="Arial" w:cs="Arial"/>
                <w:sz w:val="20"/>
                <w:szCs w:val="20"/>
                <w:lang w:val="es-CL"/>
              </w:rPr>
              <w:t>@codelco.cl</w:t>
            </w:r>
          </w:p>
          <w:p w:rsidR="00FA5A76" w:rsidRPr="00D03B68" w:rsidRDefault="00FA5A76" w:rsidP="00C80E7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FA5A76" w:rsidRPr="00EB0D05" w:rsidRDefault="00FA5A76" w:rsidP="00C44425">
            <w:pPr>
              <w:autoSpaceDE w:val="0"/>
              <w:autoSpaceDN w:val="0"/>
              <w:adjustRightInd w:val="0"/>
              <w:jc w:val="center"/>
              <w:rPr>
                <w:rFonts w:ascii="Arial" w:hAnsi="Arial" w:cs="Arial"/>
                <w:sz w:val="20"/>
                <w:szCs w:val="20"/>
                <w:lang w:val="es-CL" w:eastAsia="en-US"/>
              </w:rPr>
            </w:pPr>
          </w:p>
          <w:p w:rsidR="00FA5A76" w:rsidRPr="00EB0D05" w:rsidRDefault="00FA5A76" w:rsidP="00C44425">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Día 1</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11</w:t>
            </w:r>
            <w:r w:rsidR="00FA5A76" w:rsidRPr="00EB0D05">
              <w:rPr>
                <w:rFonts w:ascii="Arial" w:hAnsi="Arial" w:cs="Arial"/>
                <w:sz w:val="20"/>
                <w:szCs w:val="20"/>
                <w:lang w:val="es-CL" w:eastAsia="en-US"/>
              </w:rPr>
              <w:t>/</w:t>
            </w:r>
            <w:r w:rsidR="008A38F1"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FA5A76" w:rsidRPr="00EB0D05" w:rsidRDefault="00FA5A76" w:rsidP="00C44425">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 xml:space="preserve">Día </w:t>
            </w:r>
            <w:r w:rsidR="00B5441A" w:rsidRPr="00EB0D05">
              <w:rPr>
                <w:rFonts w:ascii="Arial" w:hAnsi="Arial" w:cs="Arial"/>
                <w:sz w:val="20"/>
                <w:szCs w:val="20"/>
                <w:lang w:val="es-CL" w:eastAsia="en-US"/>
              </w:rPr>
              <w:t>7</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22</w:t>
            </w:r>
            <w:r w:rsidR="00FA5A76" w:rsidRPr="00EB0D05">
              <w:rPr>
                <w:rFonts w:ascii="Arial" w:hAnsi="Arial" w:cs="Arial"/>
                <w:sz w:val="20"/>
                <w:szCs w:val="20"/>
                <w:lang w:val="es-CL" w:eastAsia="en-US"/>
              </w:rPr>
              <w:t>/</w:t>
            </w:r>
            <w:r w:rsidR="00B066F6"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5436E9"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18:00</w:t>
            </w:r>
            <w:r w:rsidR="00FA5A76" w:rsidRPr="00D03B68">
              <w:rPr>
                <w:rFonts w:ascii="Arial" w:hAnsi="Arial" w:cs="Arial"/>
                <w:sz w:val="20"/>
                <w:szCs w:val="20"/>
                <w:lang w:val="es-CL" w:eastAsia="en-US"/>
              </w:rPr>
              <w:t xml:space="preserve"> </w:t>
            </w:r>
            <w:proofErr w:type="spellStart"/>
            <w:r w:rsidR="00FA5A76" w:rsidRPr="00D03B68">
              <w:rPr>
                <w:rFonts w:ascii="Arial" w:hAnsi="Arial" w:cs="Arial"/>
                <w:sz w:val="20"/>
                <w:szCs w:val="20"/>
                <w:lang w:val="es-CL" w:eastAsia="en-US"/>
              </w:rPr>
              <w:t>hrs</w:t>
            </w:r>
            <w:proofErr w:type="spellEnd"/>
          </w:p>
        </w:tc>
      </w:tr>
      <w:tr w:rsidR="00F732CA" w:rsidRPr="001D38D4" w:rsidTr="006D6072">
        <w:trPr>
          <w:trHeight w:val="1597"/>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EB0D0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bookmarkStart w:id="9" w:name="_GoBack"/>
            <w:r w:rsidR="00EB0D05" w:rsidRPr="00EB0D05">
              <w:rPr>
                <w:rFonts w:ascii="Arial" w:hAnsi="Arial" w:cs="Arial"/>
                <w:sz w:val="20"/>
                <w:szCs w:val="20"/>
                <w:lang w:val="es-CL" w:eastAsia="en-US"/>
              </w:rPr>
              <w:t>800000</w:t>
            </w:r>
            <w:bookmarkEnd w:id="9"/>
            <w:r w:rsidR="00EB0D05" w:rsidRPr="00EB0D05">
              <w:rPr>
                <w:rFonts w:ascii="Arial" w:hAnsi="Arial" w:cs="Arial"/>
                <w:sz w:val="20"/>
                <w:szCs w:val="20"/>
                <w:lang w:val="es-CL" w:eastAsia="en-US"/>
              </w:rPr>
              <w:t>1752</w:t>
            </w:r>
          </w:p>
        </w:tc>
        <w:tc>
          <w:tcPr>
            <w:tcW w:w="689" w:type="pct"/>
            <w:tcBorders>
              <w:top w:val="single" w:sz="4" w:space="0" w:color="auto"/>
              <w:left w:val="single" w:sz="4" w:space="0" w:color="auto"/>
              <w:bottom w:val="single" w:sz="4" w:space="0" w:color="auto"/>
              <w:right w:val="single" w:sz="4" w:space="0" w:color="auto"/>
            </w:tcBorders>
          </w:tcPr>
          <w:p w:rsidR="00FA5A76" w:rsidRPr="00EB0D05" w:rsidRDefault="00FA5A76" w:rsidP="00C44425">
            <w:pPr>
              <w:autoSpaceDE w:val="0"/>
              <w:autoSpaceDN w:val="0"/>
              <w:adjustRightInd w:val="0"/>
              <w:jc w:val="center"/>
              <w:rPr>
                <w:rFonts w:ascii="Arial" w:hAnsi="Arial" w:cs="Arial"/>
                <w:sz w:val="20"/>
                <w:szCs w:val="20"/>
                <w:lang w:val="es-CL" w:eastAsia="en-US"/>
              </w:rPr>
            </w:pPr>
          </w:p>
          <w:p w:rsidR="00C44425" w:rsidRPr="00EB0D05" w:rsidRDefault="00C44425" w:rsidP="00C44425">
            <w:pPr>
              <w:autoSpaceDE w:val="0"/>
              <w:autoSpaceDN w:val="0"/>
              <w:adjustRightInd w:val="0"/>
              <w:jc w:val="center"/>
              <w:rPr>
                <w:rFonts w:ascii="Arial" w:hAnsi="Arial" w:cs="Arial"/>
                <w:sz w:val="20"/>
                <w:szCs w:val="20"/>
                <w:lang w:val="es-CL" w:eastAsia="en-US"/>
              </w:rPr>
            </w:pPr>
          </w:p>
          <w:p w:rsidR="00C44425" w:rsidRPr="00EB0D05" w:rsidRDefault="00C44425" w:rsidP="00C44425">
            <w:pPr>
              <w:autoSpaceDE w:val="0"/>
              <w:autoSpaceDN w:val="0"/>
              <w:adjustRightInd w:val="0"/>
              <w:jc w:val="center"/>
              <w:rPr>
                <w:rFonts w:ascii="Arial" w:hAnsi="Arial" w:cs="Arial"/>
                <w:sz w:val="20"/>
                <w:szCs w:val="20"/>
                <w:lang w:val="es-CL" w:eastAsia="en-US"/>
              </w:rPr>
            </w:pPr>
          </w:p>
          <w:p w:rsidR="00FA5A76" w:rsidRPr="00EB0D05" w:rsidRDefault="00FA5A76" w:rsidP="00C44425">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 xml:space="preserve">Día </w:t>
            </w:r>
            <w:r w:rsidR="00B5441A" w:rsidRPr="00EB0D05">
              <w:rPr>
                <w:rFonts w:ascii="Arial" w:hAnsi="Arial" w:cs="Arial"/>
                <w:sz w:val="20"/>
                <w:szCs w:val="20"/>
                <w:lang w:val="es-CL" w:eastAsia="en-US"/>
              </w:rPr>
              <w:t>8</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23</w:t>
            </w:r>
            <w:r w:rsidR="00FA5A76" w:rsidRPr="00EB0D05">
              <w:rPr>
                <w:rFonts w:ascii="Arial" w:hAnsi="Arial" w:cs="Arial"/>
                <w:sz w:val="20"/>
                <w:szCs w:val="20"/>
                <w:lang w:val="es-CL" w:eastAsia="en-US"/>
              </w:rPr>
              <w:t>/</w:t>
            </w:r>
            <w:r w:rsidR="008A38F1"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B066F6" w:rsidRPr="00EB0D05" w:rsidRDefault="00B066F6" w:rsidP="00C44425">
            <w:pPr>
              <w:autoSpaceDE w:val="0"/>
              <w:autoSpaceDN w:val="0"/>
              <w:adjustRightInd w:val="0"/>
              <w:jc w:val="center"/>
              <w:rPr>
                <w:rFonts w:ascii="Arial" w:hAnsi="Arial" w:cs="Arial"/>
                <w:sz w:val="20"/>
                <w:szCs w:val="20"/>
                <w:lang w:val="es-CL" w:eastAsia="en-US"/>
              </w:rPr>
            </w:pPr>
          </w:p>
          <w:p w:rsidR="00FA5A76" w:rsidRPr="00EB0D05" w:rsidRDefault="00FA5A76" w:rsidP="00C44425">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 xml:space="preserve">Día </w:t>
            </w:r>
            <w:r w:rsidR="00B5441A" w:rsidRPr="00EB0D05">
              <w:rPr>
                <w:rFonts w:ascii="Arial" w:hAnsi="Arial" w:cs="Arial"/>
                <w:sz w:val="20"/>
                <w:szCs w:val="20"/>
                <w:lang w:val="es-CL" w:eastAsia="en-US"/>
              </w:rPr>
              <w:t>8</w:t>
            </w:r>
          </w:p>
          <w:p w:rsidR="00FA5A76" w:rsidRPr="00EB0D05" w:rsidRDefault="00C319CA" w:rsidP="00C319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23</w:t>
            </w:r>
            <w:r w:rsidR="00FA5A76" w:rsidRPr="00EB0D05">
              <w:rPr>
                <w:rFonts w:ascii="Arial" w:hAnsi="Arial" w:cs="Arial"/>
                <w:sz w:val="20"/>
                <w:szCs w:val="20"/>
                <w:lang w:val="es-CL" w:eastAsia="en-US"/>
              </w:rPr>
              <w:t>/</w:t>
            </w:r>
            <w:r w:rsidR="008A38F1"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FA5A76" w:rsidRPr="00EB0D05">
              <w:rPr>
                <w:rFonts w:ascii="Arial" w:hAnsi="Arial" w:cs="Arial"/>
                <w:sz w:val="20"/>
                <w:szCs w:val="20"/>
                <w:lang w:val="es-CL" w:eastAsia="en-US"/>
              </w:rPr>
              <w:t>/</w:t>
            </w:r>
            <w:r w:rsidR="005436E9" w:rsidRPr="00EB0D05">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F732CA"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6D6072" w:rsidRPr="001D38D4" w:rsidRDefault="006D6072" w:rsidP="006D6072">
            <w:pPr>
              <w:autoSpaceDE w:val="0"/>
              <w:autoSpaceDN w:val="0"/>
              <w:adjustRightInd w:val="0"/>
              <w:rPr>
                <w:rFonts w:ascii="Arial" w:hAnsi="Arial" w:cs="Arial"/>
                <w:sz w:val="20"/>
                <w:szCs w:val="20"/>
                <w:lang w:val="es-CL" w:eastAsia="en-US"/>
              </w:rPr>
            </w:pPr>
          </w:p>
          <w:p w:rsidR="006D6072" w:rsidRPr="001D38D4" w:rsidRDefault="006D6072"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6D6072" w:rsidRPr="00D03B68" w:rsidRDefault="006D6072" w:rsidP="00EB0D0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EB0D05" w:rsidRPr="00EB0D05">
              <w:rPr>
                <w:rFonts w:ascii="Arial" w:hAnsi="Arial" w:cs="Arial"/>
                <w:sz w:val="20"/>
                <w:szCs w:val="20"/>
                <w:lang w:val="es-CL" w:eastAsia="en-US"/>
              </w:rPr>
              <w:t>8000001752</w:t>
            </w:r>
          </w:p>
        </w:tc>
        <w:tc>
          <w:tcPr>
            <w:tcW w:w="689" w:type="pct"/>
            <w:tcBorders>
              <w:top w:val="single" w:sz="4" w:space="0" w:color="auto"/>
              <w:left w:val="single" w:sz="4" w:space="0" w:color="auto"/>
              <w:bottom w:val="single" w:sz="4" w:space="0" w:color="auto"/>
              <w:right w:val="single" w:sz="4" w:space="0" w:color="auto"/>
            </w:tcBorders>
          </w:tcPr>
          <w:p w:rsidR="006D6072" w:rsidRPr="00EB0D05" w:rsidRDefault="006D6072" w:rsidP="006D6072">
            <w:pPr>
              <w:autoSpaceDE w:val="0"/>
              <w:autoSpaceDN w:val="0"/>
              <w:adjustRightInd w:val="0"/>
              <w:jc w:val="center"/>
              <w:rPr>
                <w:rFonts w:ascii="Arial" w:hAnsi="Arial" w:cs="Arial"/>
                <w:sz w:val="20"/>
                <w:szCs w:val="20"/>
                <w:lang w:val="es-CL" w:eastAsia="en-US"/>
              </w:rPr>
            </w:pPr>
          </w:p>
          <w:p w:rsidR="006D6072" w:rsidRPr="00EB0D05" w:rsidRDefault="006D6072" w:rsidP="006D6072">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Día 8</w:t>
            </w:r>
          </w:p>
          <w:p w:rsidR="006D6072" w:rsidRPr="00EB0D05" w:rsidRDefault="00F732CA" w:rsidP="00F732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23</w:t>
            </w:r>
            <w:r w:rsidR="006D6072" w:rsidRPr="00EB0D05">
              <w:rPr>
                <w:rFonts w:ascii="Arial" w:hAnsi="Arial" w:cs="Arial"/>
                <w:sz w:val="20"/>
                <w:szCs w:val="20"/>
                <w:lang w:val="es-CL" w:eastAsia="en-US"/>
              </w:rPr>
              <w:t>/0</w:t>
            </w:r>
            <w:r w:rsidR="00041571" w:rsidRPr="00EB0D05">
              <w:rPr>
                <w:rFonts w:ascii="Arial" w:hAnsi="Arial" w:cs="Arial"/>
                <w:sz w:val="20"/>
                <w:szCs w:val="20"/>
                <w:lang w:val="es-CL" w:eastAsia="en-US"/>
              </w:rPr>
              <w:t>9</w:t>
            </w:r>
            <w:r w:rsidR="006D6072" w:rsidRPr="00EB0D05">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tcPr>
          <w:p w:rsidR="006D6072" w:rsidRPr="00EB0D05" w:rsidRDefault="006D6072" w:rsidP="006D6072">
            <w:pPr>
              <w:autoSpaceDE w:val="0"/>
              <w:autoSpaceDN w:val="0"/>
              <w:adjustRightInd w:val="0"/>
              <w:jc w:val="center"/>
              <w:rPr>
                <w:rFonts w:ascii="Arial" w:hAnsi="Arial" w:cs="Arial"/>
                <w:sz w:val="20"/>
                <w:szCs w:val="20"/>
                <w:lang w:val="es-CL" w:eastAsia="en-US"/>
              </w:rPr>
            </w:pPr>
          </w:p>
          <w:p w:rsidR="006D6072" w:rsidRPr="00EB0D05" w:rsidRDefault="006D6072" w:rsidP="006D6072">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Día 1</w:t>
            </w:r>
            <w:r w:rsidR="00F732CA" w:rsidRPr="00EB0D05">
              <w:rPr>
                <w:rFonts w:ascii="Arial" w:hAnsi="Arial" w:cs="Arial"/>
                <w:sz w:val="20"/>
                <w:szCs w:val="20"/>
                <w:lang w:val="es-CL" w:eastAsia="en-US"/>
              </w:rPr>
              <w:t>5</w:t>
            </w:r>
          </w:p>
          <w:p w:rsidR="006D6072" w:rsidRPr="00EB0D05" w:rsidRDefault="00F732CA" w:rsidP="00F732CA">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14</w:t>
            </w:r>
            <w:r w:rsidR="006D6072" w:rsidRPr="00EB0D05">
              <w:rPr>
                <w:rFonts w:ascii="Arial" w:hAnsi="Arial" w:cs="Arial"/>
                <w:sz w:val="20"/>
                <w:szCs w:val="20"/>
                <w:lang w:val="es-CL" w:eastAsia="en-US"/>
              </w:rPr>
              <w:t>/</w:t>
            </w:r>
            <w:r w:rsidRPr="00EB0D05">
              <w:rPr>
                <w:rFonts w:ascii="Arial" w:hAnsi="Arial" w:cs="Arial"/>
                <w:sz w:val="20"/>
                <w:szCs w:val="20"/>
                <w:lang w:val="es-CL" w:eastAsia="en-US"/>
              </w:rPr>
              <w:t>10</w:t>
            </w:r>
            <w:r w:rsidR="006D6072" w:rsidRPr="00EB0D05">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6D6072" w:rsidRPr="00D03B68" w:rsidRDefault="006D6072" w:rsidP="006D6072">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12:00 </w:t>
            </w:r>
            <w:proofErr w:type="spellStart"/>
            <w:r w:rsidRPr="00D03B68">
              <w:rPr>
                <w:rFonts w:ascii="Arial" w:hAnsi="Arial" w:cs="Arial"/>
                <w:sz w:val="20"/>
                <w:szCs w:val="20"/>
                <w:lang w:val="es-CL" w:eastAsia="en-US"/>
              </w:rPr>
              <w:t>hrs</w:t>
            </w:r>
            <w:proofErr w:type="spellEnd"/>
          </w:p>
        </w:tc>
      </w:tr>
      <w:tr w:rsidR="00F732CA" w:rsidRPr="001D38D4" w:rsidTr="006D6072">
        <w:trPr>
          <w:trHeight w:val="407"/>
        </w:trPr>
        <w:tc>
          <w:tcPr>
            <w:tcW w:w="1086" w:type="pct"/>
            <w:tcBorders>
              <w:top w:val="single" w:sz="4" w:space="0" w:color="auto"/>
              <w:left w:val="single" w:sz="4" w:space="0" w:color="auto"/>
              <w:bottom w:val="single" w:sz="4" w:space="0" w:color="auto"/>
              <w:right w:val="single" w:sz="4" w:space="0" w:color="auto"/>
            </w:tcBorders>
            <w:vAlign w:val="center"/>
            <w:hideMark/>
          </w:tcPr>
          <w:p w:rsidR="00265A3F" w:rsidRPr="001D38D4" w:rsidRDefault="00265A3F" w:rsidP="00265A3F">
            <w:pPr>
              <w:autoSpaceDE w:val="0"/>
              <w:autoSpaceDN w:val="0"/>
              <w:adjustRightInd w:val="0"/>
              <w:rPr>
                <w:rFonts w:ascii="Arial" w:hAnsi="Arial" w:cs="Arial"/>
                <w:sz w:val="20"/>
                <w:szCs w:val="20"/>
                <w:lang w:val="es-CL" w:eastAsia="en-US"/>
              </w:rPr>
            </w:pPr>
          </w:p>
          <w:p w:rsidR="00265A3F" w:rsidRPr="001D38D4" w:rsidRDefault="00265A3F" w:rsidP="00265A3F">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265A3F" w:rsidRPr="001D38D4" w:rsidRDefault="00265A3F" w:rsidP="00265A3F">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265A3F" w:rsidRPr="00D03B68" w:rsidRDefault="00265A3F" w:rsidP="00265A3F">
            <w:pPr>
              <w:jc w:val="center"/>
              <w:rPr>
                <w:rFonts w:ascii="Arial" w:hAnsi="Arial" w:cs="Arial"/>
                <w:sz w:val="20"/>
                <w:szCs w:val="20"/>
                <w:lang w:val="es-CL" w:eastAsia="en-US"/>
              </w:rPr>
            </w:pPr>
            <w:r w:rsidRPr="00D03B68">
              <w:rPr>
                <w:rFonts w:ascii="Arial" w:hAnsi="Arial" w:cs="Arial"/>
                <w:sz w:val="20"/>
                <w:szCs w:val="20"/>
                <w:lang w:val="es-CL" w:eastAsia="en-US"/>
              </w:rPr>
              <w:t>Vía correo electrónico a correo de contacto proveedor</w:t>
            </w:r>
          </w:p>
        </w:tc>
        <w:tc>
          <w:tcPr>
            <w:tcW w:w="689" w:type="pct"/>
            <w:tcBorders>
              <w:top w:val="single" w:sz="4" w:space="0" w:color="auto"/>
              <w:left w:val="single" w:sz="4" w:space="0" w:color="auto"/>
              <w:bottom w:val="single" w:sz="4" w:space="0" w:color="auto"/>
              <w:right w:val="single" w:sz="4" w:space="0" w:color="auto"/>
            </w:tcBorders>
          </w:tcPr>
          <w:p w:rsidR="00265A3F" w:rsidRPr="00EB0D05" w:rsidRDefault="00265A3F" w:rsidP="00265A3F">
            <w:pPr>
              <w:autoSpaceDE w:val="0"/>
              <w:autoSpaceDN w:val="0"/>
              <w:adjustRightInd w:val="0"/>
              <w:jc w:val="center"/>
              <w:rPr>
                <w:rFonts w:ascii="Arial" w:hAnsi="Arial" w:cs="Arial"/>
                <w:sz w:val="20"/>
                <w:szCs w:val="20"/>
                <w:lang w:val="es-CL" w:eastAsia="en-US"/>
              </w:rPr>
            </w:pPr>
          </w:p>
          <w:p w:rsidR="00265A3F" w:rsidRPr="00EB0D05" w:rsidRDefault="00F732CA" w:rsidP="00265A3F">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14</w:t>
            </w:r>
            <w:r w:rsidR="00265A3F" w:rsidRPr="00EB0D05">
              <w:rPr>
                <w:rFonts w:ascii="Arial" w:hAnsi="Arial" w:cs="Arial"/>
                <w:sz w:val="20"/>
                <w:szCs w:val="20"/>
                <w:lang w:val="es-CL" w:eastAsia="en-US"/>
              </w:rPr>
              <w:t>/</w:t>
            </w:r>
            <w:r w:rsidRPr="00EB0D05">
              <w:rPr>
                <w:rFonts w:ascii="Arial" w:hAnsi="Arial" w:cs="Arial"/>
                <w:sz w:val="20"/>
                <w:szCs w:val="20"/>
                <w:lang w:val="es-CL" w:eastAsia="en-US"/>
              </w:rPr>
              <w:t>10</w:t>
            </w:r>
            <w:r w:rsidR="00265A3F" w:rsidRPr="00EB0D05">
              <w:rPr>
                <w:rFonts w:ascii="Arial" w:hAnsi="Arial" w:cs="Arial"/>
                <w:sz w:val="20"/>
                <w:szCs w:val="20"/>
                <w:lang w:val="es-CL" w:eastAsia="en-US"/>
              </w:rPr>
              <w:t>/2020</w:t>
            </w:r>
          </w:p>
          <w:p w:rsidR="00265A3F" w:rsidRPr="00EB0D05" w:rsidRDefault="00265A3F" w:rsidP="00265A3F">
            <w:pPr>
              <w:autoSpaceDE w:val="0"/>
              <w:autoSpaceDN w:val="0"/>
              <w:adjustRightInd w:val="0"/>
              <w:jc w:val="center"/>
              <w:rPr>
                <w:rFonts w:ascii="Arial" w:hAnsi="Arial" w:cs="Arial"/>
                <w:sz w:val="20"/>
                <w:szCs w:val="20"/>
                <w:lang w:val="es-CL" w:eastAsia="en-US"/>
              </w:rPr>
            </w:pPr>
          </w:p>
          <w:p w:rsidR="00265A3F" w:rsidRPr="00EB0D05" w:rsidRDefault="00265A3F" w:rsidP="00265A3F">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vAlign w:val="center"/>
            <w:hideMark/>
          </w:tcPr>
          <w:p w:rsidR="002E55C9" w:rsidRPr="00EB0D05" w:rsidRDefault="00F732CA" w:rsidP="002E55C9">
            <w:pPr>
              <w:autoSpaceDE w:val="0"/>
              <w:autoSpaceDN w:val="0"/>
              <w:adjustRightInd w:val="0"/>
              <w:jc w:val="center"/>
              <w:rPr>
                <w:rFonts w:ascii="Arial" w:hAnsi="Arial" w:cs="Arial"/>
                <w:sz w:val="20"/>
                <w:szCs w:val="20"/>
                <w:lang w:val="es-CL" w:eastAsia="en-US"/>
              </w:rPr>
            </w:pPr>
            <w:r w:rsidRPr="00EB0D05">
              <w:rPr>
                <w:rFonts w:ascii="Arial" w:hAnsi="Arial" w:cs="Arial"/>
                <w:sz w:val="20"/>
                <w:szCs w:val="20"/>
                <w:lang w:val="es-CL" w:eastAsia="en-US"/>
              </w:rPr>
              <w:t>13</w:t>
            </w:r>
            <w:r w:rsidR="002E55C9" w:rsidRPr="00EB0D05">
              <w:rPr>
                <w:rFonts w:ascii="Arial" w:hAnsi="Arial" w:cs="Arial"/>
                <w:sz w:val="20"/>
                <w:szCs w:val="20"/>
                <w:lang w:val="es-CL" w:eastAsia="en-US"/>
              </w:rPr>
              <w:t>/</w:t>
            </w:r>
            <w:r w:rsidRPr="00EB0D05">
              <w:rPr>
                <w:rFonts w:ascii="Arial" w:hAnsi="Arial" w:cs="Arial"/>
                <w:sz w:val="20"/>
                <w:szCs w:val="20"/>
                <w:lang w:val="es-CL" w:eastAsia="en-US"/>
              </w:rPr>
              <w:t>11</w:t>
            </w:r>
            <w:r w:rsidR="002E55C9" w:rsidRPr="00EB0D05">
              <w:rPr>
                <w:rFonts w:ascii="Arial" w:hAnsi="Arial" w:cs="Arial"/>
                <w:sz w:val="20"/>
                <w:szCs w:val="20"/>
                <w:lang w:val="es-CL" w:eastAsia="en-US"/>
              </w:rPr>
              <w:t>/2020</w:t>
            </w:r>
          </w:p>
          <w:p w:rsidR="00265A3F" w:rsidRPr="00EB0D05" w:rsidRDefault="00265A3F" w:rsidP="00265A3F">
            <w:pPr>
              <w:autoSpaceDE w:val="0"/>
              <w:autoSpaceDN w:val="0"/>
              <w:adjustRightInd w:val="0"/>
              <w:jc w:val="center"/>
              <w:rPr>
                <w:rFonts w:ascii="Arial" w:hAnsi="Arial" w:cs="Arial"/>
                <w:sz w:val="20"/>
                <w:szCs w:val="20"/>
                <w:lang w:val="es-CL" w:eastAsia="en-US"/>
              </w:rPr>
            </w:pPr>
          </w:p>
        </w:tc>
        <w:tc>
          <w:tcPr>
            <w:tcW w:w="629" w:type="pct"/>
            <w:tcBorders>
              <w:top w:val="single" w:sz="4" w:space="0" w:color="auto"/>
              <w:left w:val="single" w:sz="4" w:space="0" w:color="auto"/>
              <w:bottom w:val="single" w:sz="4" w:space="0" w:color="auto"/>
              <w:right w:val="single" w:sz="4" w:space="0" w:color="auto"/>
            </w:tcBorders>
            <w:vAlign w:val="center"/>
            <w:hideMark/>
          </w:tcPr>
          <w:p w:rsidR="00265A3F" w:rsidRPr="00D03B68" w:rsidRDefault="00265A3F" w:rsidP="00265A3F">
            <w:pPr>
              <w:autoSpaceDE w:val="0"/>
              <w:autoSpaceDN w:val="0"/>
              <w:adjustRightInd w:val="0"/>
              <w:jc w:val="center"/>
              <w:rPr>
                <w:rFonts w:ascii="Arial" w:hAnsi="Arial" w:cs="Arial"/>
                <w:sz w:val="20"/>
                <w:szCs w:val="20"/>
                <w:lang w:val="es-CL" w:eastAsia="en-US"/>
              </w:rPr>
            </w:pPr>
          </w:p>
          <w:p w:rsidR="00265A3F" w:rsidRPr="00D03B68" w:rsidRDefault="00265A3F" w:rsidP="00265A3F">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3206CD" w:rsidRDefault="003C5586" w:rsidP="00C80E7E">
      <w:pPr>
        <w:pStyle w:val="HTMLconformatoprevio"/>
        <w:rPr>
          <w:rFonts w:ascii="Arial" w:hAnsi="Arial" w:cs="Arial"/>
          <w:b/>
        </w:rPr>
      </w:pP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45640249"/>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CB24E8">
        <w:rPr>
          <w:rFonts w:ascii="Arial" w:hAnsi="Arial" w:cs="Arial"/>
          <w:color w:val="000000"/>
          <w:sz w:val="20"/>
          <w:lang w:val="es-CL"/>
        </w:rPr>
        <w:t xml:space="preserve"> </w:t>
      </w:r>
      <w:r w:rsidR="00CB24E8">
        <w:rPr>
          <w:rFonts w:ascii="Arial" w:hAnsi="Arial" w:cs="Arial"/>
          <w:sz w:val="20"/>
        </w:rPr>
        <w:t>A</w:t>
      </w:r>
      <w:r w:rsidR="00CB24E8" w:rsidRPr="00802177">
        <w:rPr>
          <w:rFonts w:ascii="Arial" w:hAnsi="Arial" w:cs="Arial"/>
          <w:sz w:val="20"/>
        </w:rPr>
        <w:t xml:space="preserve">cceder a manuales de usuario portal de compras desde la siguiente URL; </w:t>
      </w:r>
      <w:hyperlink r:id="rId13" w:history="1">
        <w:r w:rsidR="00CB24E8" w:rsidRPr="00ED281E">
          <w:rPr>
            <w:rStyle w:val="Hipervnculo"/>
            <w:rFonts w:ascii="Arial" w:hAnsi="Arial" w:cs="Arial"/>
            <w:sz w:val="20"/>
          </w:rPr>
          <w:t>https://www.codelco.com/portal-de-compras/prontus_codelco/2016-03-31/193236.html</w:t>
        </w:r>
      </w:hyperlink>
      <w:r w:rsidR="00CB24E8">
        <w:rPr>
          <w:rFonts w:ascii="Arial" w:hAnsi="Arial" w:cs="Arial"/>
          <w:color w:val="0000FF"/>
          <w:sz w:val="20"/>
        </w:rPr>
        <w:t xml:space="preserve"> </w:t>
      </w:r>
      <w:r w:rsidR="00CB24E8" w:rsidRPr="00802177">
        <w:rPr>
          <w:rFonts w:ascii="Arial" w:hAnsi="Arial" w:cs="Arial"/>
          <w:sz w:val="20"/>
        </w:rPr>
        <w:t xml:space="preserve">y como ofertar desde la plataforma; </w:t>
      </w:r>
      <w:hyperlink r:id="rId14" w:history="1">
        <w:r w:rsidR="00CB24E8" w:rsidRPr="00ED281E">
          <w:rPr>
            <w:rStyle w:val="Hipervnculo"/>
            <w:rFonts w:ascii="Arial" w:hAnsi="Arial" w:cs="Arial"/>
            <w:sz w:val="20"/>
          </w:rPr>
          <w:t>https://www.codelco.com/prontus_codelco/site/artic/20110719/mmedia/multimedia_video_120110719102746.mp4</w:t>
        </w:r>
      </w:hyperlink>
    </w:p>
    <w:p w:rsidR="00AE4739" w:rsidRDefault="00AE4739"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45640250"/>
      <w:r w:rsidRPr="00597224">
        <w:rPr>
          <w:rFonts w:cs="Arial"/>
          <w:sz w:val="20"/>
          <w:u w:val="none"/>
        </w:rPr>
        <w:t>CONFIRMACIÓN DE INTENCIÓN DE PARTICIPAR</w:t>
      </w:r>
      <w:bookmarkEnd w:id="11"/>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4863DD">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10303" w:type="dxa"/>
        <w:jc w:val="center"/>
        <w:tblLook w:val="04A0" w:firstRow="1" w:lastRow="0" w:firstColumn="1" w:lastColumn="0" w:noHBand="0" w:noVBand="1"/>
      </w:tblPr>
      <w:tblGrid>
        <w:gridCol w:w="3005"/>
        <w:gridCol w:w="7298"/>
      </w:tblGrid>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41571">
        <w:trPr>
          <w:trHeight w:val="681"/>
          <w:jc w:val="center"/>
        </w:trPr>
        <w:tc>
          <w:tcPr>
            <w:tcW w:w="300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7298"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1D57DE" w:rsidRDefault="001D57DE">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45640251"/>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Pr="00E67B65">
        <w:rPr>
          <w:rFonts w:ascii="Arial" w:hAnsi="Arial" w:cs="Arial"/>
          <w:sz w:val="20"/>
          <w:szCs w:val="20"/>
          <w:lang w:val="es-CL"/>
        </w:rPr>
        <w:t xml:space="preserve">N° SRM </w:t>
      </w:r>
      <w:r w:rsidR="00EB0D05" w:rsidRPr="00EB0D05">
        <w:rPr>
          <w:rFonts w:ascii="Arial" w:hAnsi="Arial" w:cs="Arial"/>
          <w:sz w:val="20"/>
          <w:szCs w:val="20"/>
          <w:lang w:val="es-CL"/>
        </w:rPr>
        <w:t>8000001752</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proofErr w:type="gramStart"/>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proofErr w:type="gramEnd"/>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551D0A" w:rsidRPr="00456FA9"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551D0A" w:rsidRPr="00456FA9">
        <w:rPr>
          <w:rFonts w:ascii="Arial" w:hAnsi="Arial" w:cs="Arial"/>
          <w:sz w:val="20"/>
          <w:szCs w:val="20"/>
          <w:lang w:val="es-CL"/>
        </w:rPr>
        <w:fldChar w:fldCharType="begin"/>
      </w:r>
      <w:r w:rsidR="00551D0A" w:rsidRPr="00456FA9">
        <w:rPr>
          <w:rFonts w:ascii="Arial" w:hAnsi="Arial" w:cs="Arial"/>
          <w:sz w:val="20"/>
          <w:szCs w:val="20"/>
          <w:lang w:val="es-CL"/>
        </w:rPr>
        <w:instrText xml:space="preserve"> HYPERLINK "mailto:precalifica8@codelco.cl</w:instrText>
      </w:r>
    </w:p>
    <w:p w:rsidR="00551D0A" w:rsidRPr="00456FA9" w:rsidRDefault="00551D0A"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456FA9">
        <w:rPr>
          <w:rFonts w:ascii="Arial" w:hAnsi="Arial" w:cs="Arial"/>
          <w:sz w:val="20"/>
          <w:szCs w:val="20"/>
          <w:lang w:val="es-CL"/>
        </w:rPr>
        <w:instrText xml:space="preserve">" </w:instrText>
      </w:r>
      <w:r w:rsidRPr="00456FA9">
        <w:rPr>
          <w:rFonts w:ascii="Arial" w:hAnsi="Arial" w:cs="Arial"/>
          <w:sz w:val="20"/>
          <w:szCs w:val="20"/>
          <w:lang w:val="es-CL"/>
        </w:rPr>
        <w:fldChar w:fldCharType="separate"/>
      </w:r>
      <w:r w:rsidRPr="00456FA9">
        <w:rPr>
          <w:rStyle w:val="Hipervnculo"/>
          <w:rFonts w:ascii="Arial" w:hAnsi="Arial" w:cs="Arial"/>
          <w:sz w:val="20"/>
          <w:szCs w:val="20"/>
          <w:lang w:val="es-CL"/>
        </w:rPr>
        <w:t>precalifica8@codelco.cl</w:t>
      </w:r>
    </w:p>
    <w:p w:rsidR="00052C5B" w:rsidRPr="00E67B65" w:rsidRDefault="00551D0A" w:rsidP="00EB0D05">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EB0D05" w:rsidRPr="00EB0D05">
        <w:rPr>
          <w:rFonts w:ascii="Arial" w:hAnsi="Arial" w:cs="Arial"/>
          <w:sz w:val="20"/>
          <w:szCs w:val="20"/>
          <w:lang w:val="es-CL"/>
        </w:rPr>
        <w:t>8000001752</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B0D1AD9"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246" w:rsidRDefault="00551246" w:rsidP="002A7507">
      <w:r>
        <w:separator/>
      </w:r>
    </w:p>
  </w:endnote>
  <w:endnote w:type="continuationSeparator" w:id="0">
    <w:p w:rsidR="00551246" w:rsidRDefault="00551246"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EB0D05">
          <w:rPr>
            <w:rFonts w:asciiTheme="minorHAnsi" w:hAnsiTheme="minorHAnsi"/>
            <w:noProof/>
            <w:sz w:val="20"/>
          </w:rPr>
          <w:t>7</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246" w:rsidRDefault="00551246" w:rsidP="002A7507">
      <w:r>
        <w:separator/>
      </w:r>
    </w:p>
  </w:footnote>
  <w:footnote w:type="continuationSeparator" w:id="0">
    <w:p w:rsidR="00551246" w:rsidRDefault="00551246"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5464AA6"/>
    <w:multiLevelType w:val="hybridMultilevel"/>
    <w:tmpl w:val="31C2351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6"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8"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15:restartNumberingAfterBreak="0">
    <w:nsid w:val="245E68BA"/>
    <w:multiLevelType w:val="hybridMultilevel"/>
    <w:tmpl w:val="E2488AD4"/>
    <w:lvl w:ilvl="0" w:tplc="D58CE508">
      <w:start w:val="1"/>
      <w:numFmt w:val="bullet"/>
      <w:lvlText w:val="•"/>
      <w:lvlJc w:val="left"/>
      <w:pPr>
        <w:ind w:left="1080" w:hanging="360"/>
      </w:pPr>
      <w:rPr>
        <w:rFont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15:restartNumberingAfterBreak="0">
    <w:nsid w:val="24806B7C"/>
    <w:multiLevelType w:val="hybridMultilevel"/>
    <w:tmpl w:val="7F7AE8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3"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4D5015C"/>
    <w:multiLevelType w:val="hybridMultilevel"/>
    <w:tmpl w:val="29E0EEC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3D3BFB"/>
    <w:multiLevelType w:val="hybridMultilevel"/>
    <w:tmpl w:val="2A02EF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B3E5663"/>
    <w:multiLevelType w:val="hybridMultilevel"/>
    <w:tmpl w:val="B58AF2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4" w15:restartNumberingAfterBreak="0">
    <w:nsid w:val="50EE0F1F"/>
    <w:multiLevelType w:val="hybridMultilevel"/>
    <w:tmpl w:val="EB4E9D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19E5B9E"/>
    <w:multiLevelType w:val="hybridMultilevel"/>
    <w:tmpl w:val="19A649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26D5DD5"/>
    <w:multiLevelType w:val="hybridMultilevel"/>
    <w:tmpl w:val="D9FE7C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533146B9"/>
    <w:multiLevelType w:val="hybridMultilevel"/>
    <w:tmpl w:val="C86A0A7C"/>
    <w:lvl w:ilvl="0" w:tplc="D58CE508">
      <w:start w:val="1"/>
      <w:numFmt w:val="bullet"/>
      <w:lvlText w:val="•"/>
      <w:lvlJc w:val="left"/>
      <w:pPr>
        <w:ind w:left="1080" w:hanging="360"/>
      </w:pPr>
      <w:rPr>
        <w:rFont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9"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32"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33"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4"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369115B"/>
    <w:multiLevelType w:val="hybridMultilevel"/>
    <w:tmpl w:val="FBD8336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41"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42"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73AF57AD"/>
    <w:multiLevelType w:val="hybridMultilevel"/>
    <w:tmpl w:val="284A2BE6"/>
    <w:lvl w:ilvl="0" w:tplc="D58CE508">
      <w:start w:val="1"/>
      <w:numFmt w:val="bullet"/>
      <w:lvlText w:val="•"/>
      <w:lvlJc w:val="left"/>
      <w:pPr>
        <w:ind w:left="1080" w:hanging="360"/>
      </w:pPr>
      <w:rPr>
        <w:rFont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4" w15:restartNumberingAfterBreak="0">
    <w:nsid w:val="73D20D80"/>
    <w:multiLevelType w:val="hybridMultilevel"/>
    <w:tmpl w:val="D2E4F6EE"/>
    <w:lvl w:ilvl="0" w:tplc="D58CE508">
      <w:start w:val="1"/>
      <w:numFmt w:val="bullet"/>
      <w:lvlText w:val="•"/>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6FE3B47"/>
    <w:multiLevelType w:val="hybridMultilevel"/>
    <w:tmpl w:val="80A236C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6"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3"/>
  </w:num>
  <w:num w:numId="2">
    <w:abstractNumId w:val="30"/>
  </w:num>
  <w:num w:numId="3">
    <w:abstractNumId w:val="23"/>
  </w:num>
  <w:num w:numId="4">
    <w:abstractNumId w:val="9"/>
  </w:num>
  <w:num w:numId="5">
    <w:abstractNumId w:val="19"/>
  </w:num>
  <w:num w:numId="6">
    <w:abstractNumId w:val="0"/>
  </w:num>
  <w:num w:numId="7">
    <w:abstractNumId w:val="17"/>
  </w:num>
  <w:num w:numId="8">
    <w:abstractNumId w:val="38"/>
  </w:num>
  <w:num w:numId="9">
    <w:abstractNumId w:val="20"/>
  </w:num>
  <w:num w:numId="10">
    <w:abstractNumId w:val="4"/>
  </w:num>
  <w:num w:numId="11">
    <w:abstractNumId w:val="42"/>
  </w:num>
  <w:num w:numId="12">
    <w:abstractNumId w:val="6"/>
  </w:num>
  <w:num w:numId="13">
    <w:abstractNumId w:val="16"/>
  </w:num>
  <w:num w:numId="14">
    <w:abstractNumId w:val="8"/>
  </w:num>
  <w:num w:numId="15">
    <w:abstractNumId w:val="14"/>
  </w:num>
  <w:num w:numId="16">
    <w:abstractNumId w:val="26"/>
  </w:num>
  <w:num w:numId="17">
    <w:abstractNumId w:val="1"/>
  </w:num>
  <w:num w:numId="18">
    <w:abstractNumId w:val="3"/>
  </w:num>
  <w:num w:numId="19">
    <w:abstractNumId w:val="33"/>
  </w:num>
  <w:num w:numId="20">
    <w:abstractNumId w:val="29"/>
  </w:num>
  <w:num w:numId="21">
    <w:abstractNumId w:val="40"/>
  </w:num>
  <w:num w:numId="22">
    <w:abstractNumId w:val="36"/>
  </w:num>
  <w:num w:numId="23">
    <w:abstractNumId w:val="5"/>
  </w:num>
  <w:num w:numId="24">
    <w:abstractNumId w:val="39"/>
  </w:num>
  <w:num w:numId="25">
    <w:abstractNumId w:val="12"/>
  </w:num>
  <w:num w:numId="26">
    <w:abstractNumId w:val="31"/>
  </w:num>
  <w:num w:numId="27">
    <w:abstractNumId w:val="35"/>
  </w:num>
  <w:num w:numId="28">
    <w:abstractNumId w:val="7"/>
  </w:num>
  <w:num w:numId="29">
    <w:abstractNumId w:val="32"/>
  </w:num>
  <w:num w:numId="30">
    <w:abstractNumId w:val="41"/>
  </w:num>
  <w:num w:numId="31">
    <w:abstractNumId w:val="18"/>
  </w:num>
  <w:num w:numId="32">
    <w:abstractNumId w:val="46"/>
  </w:num>
  <w:num w:numId="33">
    <w:abstractNumId w:val="34"/>
  </w:num>
  <w:num w:numId="34">
    <w:abstractNumId w:val="21"/>
  </w:num>
  <w:num w:numId="35">
    <w:abstractNumId w:val="15"/>
  </w:num>
  <w:num w:numId="36">
    <w:abstractNumId w:val="25"/>
  </w:num>
  <w:num w:numId="37">
    <w:abstractNumId w:val="22"/>
  </w:num>
  <w:num w:numId="38">
    <w:abstractNumId w:val="45"/>
  </w:num>
  <w:num w:numId="39">
    <w:abstractNumId w:val="27"/>
  </w:num>
  <w:num w:numId="40">
    <w:abstractNumId w:val="24"/>
  </w:num>
  <w:num w:numId="41">
    <w:abstractNumId w:val="44"/>
  </w:num>
  <w:num w:numId="42">
    <w:abstractNumId w:val="11"/>
  </w:num>
  <w:num w:numId="43">
    <w:abstractNumId w:val="37"/>
  </w:num>
  <w:num w:numId="44">
    <w:abstractNumId w:val="2"/>
  </w:num>
  <w:num w:numId="45">
    <w:abstractNumId w:val="10"/>
  </w:num>
  <w:num w:numId="46">
    <w:abstractNumId w:val="28"/>
  </w:num>
  <w:num w:numId="47">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0F91"/>
    <w:rsid w:val="00012580"/>
    <w:rsid w:val="00013873"/>
    <w:rsid w:val="0002044C"/>
    <w:rsid w:val="00030CED"/>
    <w:rsid w:val="00036262"/>
    <w:rsid w:val="000403A2"/>
    <w:rsid w:val="00041571"/>
    <w:rsid w:val="00042521"/>
    <w:rsid w:val="00052715"/>
    <w:rsid w:val="00052C5B"/>
    <w:rsid w:val="0005341A"/>
    <w:rsid w:val="00064E0F"/>
    <w:rsid w:val="000673B2"/>
    <w:rsid w:val="0007510B"/>
    <w:rsid w:val="0008087A"/>
    <w:rsid w:val="00083C47"/>
    <w:rsid w:val="0008539B"/>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225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0913"/>
    <w:rsid w:val="00181986"/>
    <w:rsid w:val="00181F62"/>
    <w:rsid w:val="00183EED"/>
    <w:rsid w:val="00187A8D"/>
    <w:rsid w:val="001929C2"/>
    <w:rsid w:val="00197EA5"/>
    <w:rsid w:val="00197EE4"/>
    <w:rsid w:val="001A13EF"/>
    <w:rsid w:val="001A1CAD"/>
    <w:rsid w:val="001A59C0"/>
    <w:rsid w:val="001B2F4D"/>
    <w:rsid w:val="001B35D4"/>
    <w:rsid w:val="001B567D"/>
    <w:rsid w:val="001B658C"/>
    <w:rsid w:val="001B7EF7"/>
    <w:rsid w:val="001C0241"/>
    <w:rsid w:val="001C3FA8"/>
    <w:rsid w:val="001C4D2B"/>
    <w:rsid w:val="001C510F"/>
    <w:rsid w:val="001C6C7D"/>
    <w:rsid w:val="001D0595"/>
    <w:rsid w:val="001D3535"/>
    <w:rsid w:val="001D38D4"/>
    <w:rsid w:val="001D57DE"/>
    <w:rsid w:val="001E045C"/>
    <w:rsid w:val="001E5AFB"/>
    <w:rsid w:val="001E6298"/>
    <w:rsid w:val="001F0E75"/>
    <w:rsid w:val="001F163F"/>
    <w:rsid w:val="001F353B"/>
    <w:rsid w:val="001F7214"/>
    <w:rsid w:val="002008DC"/>
    <w:rsid w:val="00202540"/>
    <w:rsid w:val="0020414B"/>
    <w:rsid w:val="0020504B"/>
    <w:rsid w:val="0021160B"/>
    <w:rsid w:val="002154A5"/>
    <w:rsid w:val="00216945"/>
    <w:rsid w:val="002172A6"/>
    <w:rsid w:val="0022018A"/>
    <w:rsid w:val="00221C1E"/>
    <w:rsid w:val="002222E2"/>
    <w:rsid w:val="00222FE8"/>
    <w:rsid w:val="002244C6"/>
    <w:rsid w:val="00224F3D"/>
    <w:rsid w:val="00226F83"/>
    <w:rsid w:val="002302E0"/>
    <w:rsid w:val="00231330"/>
    <w:rsid w:val="00233070"/>
    <w:rsid w:val="00234241"/>
    <w:rsid w:val="0024336A"/>
    <w:rsid w:val="0024373D"/>
    <w:rsid w:val="00253909"/>
    <w:rsid w:val="00254AD6"/>
    <w:rsid w:val="00255494"/>
    <w:rsid w:val="00262FB7"/>
    <w:rsid w:val="0026344D"/>
    <w:rsid w:val="002649E9"/>
    <w:rsid w:val="0026539D"/>
    <w:rsid w:val="00265A3F"/>
    <w:rsid w:val="00266B4F"/>
    <w:rsid w:val="00276E48"/>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2EB9"/>
    <w:rsid w:val="002E4E99"/>
    <w:rsid w:val="002E55C9"/>
    <w:rsid w:val="002F233E"/>
    <w:rsid w:val="002F2D1A"/>
    <w:rsid w:val="002F35B1"/>
    <w:rsid w:val="002F409D"/>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06CD"/>
    <w:rsid w:val="0032130C"/>
    <w:rsid w:val="0032250C"/>
    <w:rsid w:val="00322672"/>
    <w:rsid w:val="00322C38"/>
    <w:rsid w:val="003262D8"/>
    <w:rsid w:val="00326EC3"/>
    <w:rsid w:val="00330461"/>
    <w:rsid w:val="00330A29"/>
    <w:rsid w:val="00332D7F"/>
    <w:rsid w:val="00334E83"/>
    <w:rsid w:val="00336E18"/>
    <w:rsid w:val="00337FE0"/>
    <w:rsid w:val="00342B1F"/>
    <w:rsid w:val="00344699"/>
    <w:rsid w:val="003460A6"/>
    <w:rsid w:val="00352976"/>
    <w:rsid w:val="00357B89"/>
    <w:rsid w:val="00361838"/>
    <w:rsid w:val="00364396"/>
    <w:rsid w:val="0037048A"/>
    <w:rsid w:val="0037191C"/>
    <w:rsid w:val="003737AB"/>
    <w:rsid w:val="00374C5C"/>
    <w:rsid w:val="00376F7A"/>
    <w:rsid w:val="00383A8D"/>
    <w:rsid w:val="0038511D"/>
    <w:rsid w:val="003876B3"/>
    <w:rsid w:val="003903EF"/>
    <w:rsid w:val="00391CBE"/>
    <w:rsid w:val="00391F8E"/>
    <w:rsid w:val="003924C5"/>
    <w:rsid w:val="003944B8"/>
    <w:rsid w:val="00396874"/>
    <w:rsid w:val="003A1169"/>
    <w:rsid w:val="003B0534"/>
    <w:rsid w:val="003B1097"/>
    <w:rsid w:val="003B16AF"/>
    <w:rsid w:val="003B3BF1"/>
    <w:rsid w:val="003B5636"/>
    <w:rsid w:val="003B78E8"/>
    <w:rsid w:val="003B7C88"/>
    <w:rsid w:val="003C24A7"/>
    <w:rsid w:val="003C2C53"/>
    <w:rsid w:val="003C37C0"/>
    <w:rsid w:val="003C5586"/>
    <w:rsid w:val="003D33E9"/>
    <w:rsid w:val="003E1B4F"/>
    <w:rsid w:val="003E26D7"/>
    <w:rsid w:val="003E7852"/>
    <w:rsid w:val="003F1A70"/>
    <w:rsid w:val="003F2543"/>
    <w:rsid w:val="003F7066"/>
    <w:rsid w:val="004019FB"/>
    <w:rsid w:val="00401C15"/>
    <w:rsid w:val="004050E3"/>
    <w:rsid w:val="004053AC"/>
    <w:rsid w:val="0041049E"/>
    <w:rsid w:val="00411AB3"/>
    <w:rsid w:val="0041311C"/>
    <w:rsid w:val="004150B3"/>
    <w:rsid w:val="004176B5"/>
    <w:rsid w:val="00422660"/>
    <w:rsid w:val="00423AAA"/>
    <w:rsid w:val="00433D2F"/>
    <w:rsid w:val="004346C1"/>
    <w:rsid w:val="00434997"/>
    <w:rsid w:val="0043639A"/>
    <w:rsid w:val="00436F6A"/>
    <w:rsid w:val="00441CF8"/>
    <w:rsid w:val="00443BBE"/>
    <w:rsid w:val="00446275"/>
    <w:rsid w:val="0045446C"/>
    <w:rsid w:val="00456FA9"/>
    <w:rsid w:val="004662A1"/>
    <w:rsid w:val="00466709"/>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1AE"/>
    <w:rsid w:val="0052027E"/>
    <w:rsid w:val="00523FA1"/>
    <w:rsid w:val="00536171"/>
    <w:rsid w:val="005367BC"/>
    <w:rsid w:val="00537F16"/>
    <w:rsid w:val="00540210"/>
    <w:rsid w:val="005436E9"/>
    <w:rsid w:val="00546614"/>
    <w:rsid w:val="00551246"/>
    <w:rsid w:val="00551D0A"/>
    <w:rsid w:val="00552D6C"/>
    <w:rsid w:val="00554FE3"/>
    <w:rsid w:val="005567F2"/>
    <w:rsid w:val="0056282E"/>
    <w:rsid w:val="00566347"/>
    <w:rsid w:val="0056690D"/>
    <w:rsid w:val="00572E81"/>
    <w:rsid w:val="00577241"/>
    <w:rsid w:val="00577E54"/>
    <w:rsid w:val="005825BF"/>
    <w:rsid w:val="00582E6C"/>
    <w:rsid w:val="005854A3"/>
    <w:rsid w:val="00591DE3"/>
    <w:rsid w:val="00593CD4"/>
    <w:rsid w:val="00597224"/>
    <w:rsid w:val="005A0F77"/>
    <w:rsid w:val="005A4CA5"/>
    <w:rsid w:val="005B0D10"/>
    <w:rsid w:val="005B3B2A"/>
    <w:rsid w:val="005B3F2D"/>
    <w:rsid w:val="005B4062"/>
    <w:rsid w:val="005B49DE"/>
    <w:rsid w:val="005B6155"/>
    <w:rsid w:val="005B74FA"/>
    <w:rsid w:val="005C1740"/>
    <w:rsid w:val="005C7E34"/>
    <w:rsid w:val="005D15A7"/>
    <w:rsid w:val="005D2E54"/>
    <w:rsid w:val="005D3435"/>
    <w:rsid w:val="005D5B0E"/>
    <w:rsid w:val="005E00D3"/>
    <w:rsid w:val="005E73E2"/>
    <w:rsid w:val="005F022E"/>
    <w:rsid w:val="005F30FA"/>
    <w:rsid w:val="005F5FAF"/>
    <w:rsid w:val="005F78B4"/>
    <w:rsid w:val="00601784"/>
    <w:rsid w:val="006045E5"/>
    <w:rsid w:val="00605010"/>
    <w:rsid w:val="00605AD3"/>
    <w:rsid w:val="006076D5"/>
    <w:rsid w:val="0061034C"/>
    <w:rsid w:val="00611AED"/>
    <w:rsid w:val="00612A4E"/>
    <w:rsid w:val="006133CD"/>
    <w:rsid w:val="0061734F"/>
    <w:rsid w:val="00622E06"/>
    <w:rsid w:val="006252E8"/>
    <w:rsid w:val="00625FE2"/>
    <w:rsid w:val="00632EC8"/>
    <w:rsid w:val="006357CB"/>
    <w:rsid w:val="00637E75"/>
    <w:rsid w:val="00643820"/>
    <w:rsid w:val="006644EA"/>
    <w:rsid w:val="00664C73"/>
    <w:rsid w:val="00665123"/>
    <w:rsid w:val="00670359"/>
    <w:rsid w:val="006736BF"/>
    <w:rsid w:val="00675AC3"/>
    <w:rsid w:val="00681031"/>
    <w:rsid w:val="006812F3"/>
    <w:rsid w:val="00683617"/>
    <w:rsid w:val="00684EE6"/>
    <w:rsid w:val="00685E3C"/>
    <w:rsid w:val="00687C0A"/>
    <w:rsid w:val="0069750C"/>
    <w:rsid w:val="006A0914"/>
    <w:rsid w:val="006A1B04"/>
    <w:rsid w:val="006A41D6"/>
    <w:rsid w:val="006A50D7"/>
    <w:rsid w:val="006A64D8"/>
    <w:rsid w:val="006B0710"/>
    <w:rsid w:val="006B0E1A"/>
    <w:rsid w:val="006B10EC"/>
    <w:rsid w:val="006B2A5C"/>
    <w:rsid w:val="006B4714"/>
    <w:rsid w:val="006B6BA3"/>
    <w:rsid w:val="006C4DD5"/>
    <w:rsid w:val="006C7754"/>
    <w:rsid w:val="006D585E"/>
    <w:rsid w:val="006D6072"/>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5D2"/>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1DF9"/>
    <w:rsid w:val="00806D17"/>
    <w:rsid w:val="00807DCB"/>
    <w:rsid w:val="00813F7F"/>
    <w:rsid w:val="008152CD"/>
    <w:rsid w:val="008215EA"/>
    <w:rsid w:val="00823CDB"/>
    <w:rsid w:val="00824686"/>
    <w:rsid w:val="0082488E"/>
    <w:rsid w:val="00824A3B"/>
    <w:rsid w:val="00825322"/>
    <w:rsid w:val="00825750"/>
    <w:rsid w:val="00831509"/>
    <w:rsid w:val="008325DC"/>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716"/>
    <w:rsid w:val="00867ED0"/>
    <w:rsid w:val="00874687"/>
    <w:rsid w:val="008764B9"/>
    <w:rsid w:val="00887A6F"/>
    <w:rsid w:val="00887E15"/>
    <w:rsid w:val="00887E64"/>
    <w:rsid w:val="008A38F1"/>
    <w:rsid w:val="008A4B6C"/>
    <w:rsid w:val="008A5E40"/>
    <w:rsid w:val="008A618B"/>
    <w:rsid w:val="008B1ACF"/>
    <w:rsid w:val="008B1DA2"/>
    <w:rsid w:val="008B5A15"/>
    <w:rsid w:val="008C31A7"/>
    <w:rsid w:val="008C369C"/>
    <w:rsid w:val="008D17E6"/>
    <w:rsid w:val="008D2605"/>
    <w:rsid w:val="008D7B67"/>
    <w:rsid w:val="008E04B4"/>
    <w:rsid w:val="008E1F5E"/>
    <w:rsid w:val="008E306A"/>
    <w:rsid w:val="008E3FD6"/>
    <w:rsid w:val="008F06AE"/>
    <w:rsid w:val="008F24C8"/>
    <w:rsid w:val="008F5E8F"/>
    <w:rsid w:val="008F610F"/>
    <w:rsid w:val="008F7E61"/>
    <w:rsid w:val="0090015D"/>
    <w:rsid w:val="00904AB3"/>
    <w:rsid w:val="00906FE0"/>
    <w:rsid w:val="00907048"/>
    <w:rsid w:val="009106EF"/>
    <w:rsid w:val="00916DB4"/>
    <w:rsid w:val="009212E5"/>
    <w:rsid w:val="009321D1"/>
    <w:rsid w:val="00941B70"/>
    <w:rsid w:val="00942A2C"/>
    <w:rsid w:val="009437A2"/>
    <w:rsid w:val="00944956"/>
    <w:rsid w:val="009456CD"/>
    <w:rsid w:val="00947F52"/>
    <w:rsid w:val="00951519"/>
    <w:rsid w:val="00952307"/>
    <w:rsid w:val="009572AB"/>
    <w:rsid w:val="00957F57"/>
    <w:rsid w:val="009679D2"/>
    <w:rsid w:val="00970A4E"/>
    <w:rsid w:val="00975B1E"/>
    <w:rsid w:val="009806AA"/>
    <w:rsid w:val="00983417"/>
    <w:rsid w:val="009850BB"/>
    <w:rsid w:val="0098766C"/>
    <w:rsid w:val="00992511"/>
    <w:rsid w:val="0099500A"/>
    <w:rsid w:val="00996523"/>
    <w:rsid w:val="009A0D41"/>
    <w:rsid w:val="009A1003"/>
    <w:rsid w:val="009A135B"/>
    <w:rsid w:val="009A1D65"/>
    <w:rsid w:val="009A2F23"/>
    <w:rsid w:val="009A34EF"/>
    <w:rsid w:val="009A5D9F"/>
    <w:rsid w:val="009A7E8E"/>
    <w:rsid w:val="009B25BD"/>
    <w:rsid w:val="009B2B98"/>
    <w:rsid w:val="009B6351"/>
    <w:rsid w:val="009B6642"/>
    <w:rsid w:val="009C06F8"/>
    <w:rsid w:val="009C7096"/>
    <w:rsid w:val="009C7A4B"/>
    <w:rsid w:val="009C7BDA"/>
    <w:rsid w:val="009D12CE"/>
    <w:rsid w:val="009D37AC"/>
    <w:rsid w:val="009D59AF"/>
    <w:rsid w:val="009E07C3"/>
    <w:rsid w:val="009E1A6D"/>
    <w:rsid w:val="009E42C0"/>
    <w:rsid w:val="009E4539"/>
    <w:rsid w:val="00A14B6A"/>
    <w:rsid w:val="00A14F6D"/>
    <w:rsid w:val="00A20EF8"/>
    <w:rsid w:val="00A272C3"/>
    <w:rsid w:val="00A31245"/>
    <w:rsid w:val="00A3180D"/>
    <w:rsid w:val="00A35B8A"/>
    <w:rsid w:val="00A37CC2"/>
    <w:rsid w:val="00A41AB5"/>
    <w:rsid w:val="00A41E9C"/>
    <w:rsid w:val="00A43BBE"/>
    <w:rsid w:val="00A46247"/>
    <w:rsid w:val="00A47099"/>
    <w:rsid w:val="00A47D8B"/>
    <w:rsid w:val="00A507F5"/>
    <w:rsid w:val="00A5182A"/>
    <w:rsid w:val="00A52BBB"/>
    <w:rsid w:val="00A53F77"/>
    <w:rsid w:val="00A565BA"/>
    <w:rsid w:val="00A66890"/>
    <w:rsid w:val="00A70FA9"/>
    <w:rsid w:val="00A71CAF"/>
    <w:rsid w:val="00A77461"/>
    <w:rsid w:val="00A81291"/>
    <w:rsid w:val="00A819B1"/>
    <w:rsid w:val="00A81DE8"/>
    <w:rsid w:val="00A82B48"/>
    <w:rsid w:val="00A8572B"/>
    <w:rsid w:val="00A918D8"/>
    <w:rsid w:val="00A93DFC"/>
    <w:rsid w:val="00A94E29"/>
    <w:rsid w:val="00A95807"/>
    <w:rsid w:val="00AA2D5B"/>
    <w:rsid w:val="00AA506B"/>
    <w:rsid w:val="00AA5D66"/>
    <w:rsid w:val="00AA6757"/>
    <w:rsid w:val="00AB2895"/>
    <w:rsid w:val="00AB4D09"/>
    <w:rsid w:val="00AB58CD"/>
    <w:rsid w:val="00AC2A54"/>
    <w:rsid w:val="00AC423F"/>
    <w:rsid w:val="00AC736B"/>
    <w:rsid w:val="00AD2ADB"/>
    <w:rsid w:val="00AD6871"/>
    <w:rsid w:val="00AE12B8"/>
    <w:rsid w:val="00AE4739"/>
    <w:rsid w:val="00AE6D66"/>
    <w:rsid w:val="00AF0C3B"/>
    <w:rsid w:val="00AF1255"/>
    <w:rsid w:val="00AF286B"/>
    <w:rsid w:val="00AF37E8"/>
    <w:rsid w:val="00AF6788"/>
    <w:rsid w:val="00B04221"/>
    <w:rsid w:val="00B066F6"/>
    <w:rsid w:val="00B072CB"/>
    <w:rsid w:val="00B11561"/>
    <w:rsid w:val="00B1157F"/>
    <w:rsid w:val="00B1207A"/>
    <w:rsid w:val="00B13BBC"/>
    <w:rsid w:val="00B15211"/>
    <w:rsid w:val="00B2144D"/>
    <w:rsid w:val="00B21CA8"/>
    <w:rsid w:val="00B2637C"/>
    <w:rsid w:val="00B2680F"/>
    <w:rsid w:val="00B27304"/>
    <w:rsid w:val="00B27B75"/>
    <w:rsid w:val="00B27BB3"/>
    <w:rsid w:val="00B30F31"/>
    <w:rsid w:val="00B319CA"/>
    <w:rsid w:val="00B3334E"/>
    <w:rsid w:val="00B35FE7"/>
    <w:rsid w:val="00B41EE9"/>
    <w:rsid w:val="00B41F9D"/>
    <w:rsid w:val="00B44176"/>
    <w:rsid w:val="00B45D40"/>
    <w:rsid w:val="00B521EF"/>
    <w:rsid w:val="00B543F2"/>
    <w:rsid w:val="00B5441A"/>
    <w:rsid w:val="00B54A2E"/>
    <w:rsid w:val="00B5780F"/>
    <w:rsid w:val="00B603B9"/>
    <w:rsid w:val="00B61195"/>
    <w:rsid w:val="00B61A93"/>
    <w:rsid w:val="00B649D5"/>
    <w:rsid w:val="00B66EE4"/>
    <w:rsid w:val="00B760DE"/>
    <w:rsid w:val="00B8233E"/>
    <w:rsid w:val="00B84146"/>
    <w:rsid w:val="00B94721"/>
    <w:rsid w:val="00B974A5"/>
    <w:rsid w:val="00BA5687"/>
    <w:rsid w:val="00BB102C"/>
    <w:rsid w:val="00BB1286"/>
    <w:rsid w:val="00BB493A"/>
    <w:rsid w:val="00BD2830"/>
    <w:rsid w:val="00BD55F5"/>
    <w:rsid w:val="00BE1636"/>
    <w:rsid w:val="00BE1BAF"/>
    <w:rsid w:val="00BE6C42"/>
    <w:rsid w:val="00BE6EBB"/>
    <w:rsid w:val="00BF0DF0"/>
    <w:rsid w:val="00BF4602"/>
    <w:rsid w:val="00BF4B4A"/>
    <w:rsid w:val="00C0140E"/>
    <w:rsid w:val="00C11389"/>
    <w:rsid w:val="00C128B5"/>
    <w:rsid w:val="00C14C41"/>
    <w:rsid w:val="00C17B71"/>
    <w:rsid w:val="00C17BE0"/>
    <w:rsid w:val="00C23F8C"/>
    <w:rsid w:val="00C2475E"/>
    <w:rsid w:val="00C24832"/>
    <w:rsid w:val="00C25B44"/>
    <w:rsid w:val="00C25CAA"/>
    <w:rsid w:val="00C30210"/>
    <w:rsid w:val="00C3160B"/>
    <w:rsid w:val="00C319CA"/>
    <w:rsid w:val="00C3563F"/>
    <w:rsid w:val="00C35911"/>
    <w:rsid w:val="00C4037C"/>
    <w:rsid w:val="00C41757"/>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24E8"/>
    <w:rsid w:val="00CB3592"/>
    <w:rsid w:val="00CC2A76"/>
    <w:rsid w:val="00CC2C9F"/>
    <w:rsid w:val="00CC6F16"/>
    <w:rsid w:val="00CC7591"/>
    <w:rsid w:val="00CC7CC5"/>
    <w:rsid w:val="00CD02FC"/>
    <w:rsid w:val="00CD290F"/>
    <w:rsid w:val="00CD5EF4"/>
    <w:rsid w:val="00CD78F9"/>
    <w:rsid w:val="00CE04FA"/>
    <w:rsid w:val="00CE2FD1"/>
    <w:rsid w:val="00CE6A14"/>
    <w:rsid w:val="00CF0A00"/>
    <w:rsid w:val="00CF7EF5"/>
    <w:rsid w:val="00D01348"/>
    <w:rsid w:val="00D03B68"/>
    <w:rsid w:val="00D07C4F"/>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72460"/>
    <w:rsid w:val="00D734AB"/>
    <w:rsid w:val="00D86AAB"/>
    <w:rsid w:val="00D8721E"/>
    <w:rsid w:val="00D87CBB"/>
    <w:rsid w:val="00D93631"/>
    <w:rsid w:val="00DA4F31"/>
    <w:rsid w:val="00DA7863"/>
    <w:rsid w:val="00DB0612"/>
    <w:rsid w:val="00DB07D2"/>
    <w:rsid w:val="00DB24CC"/>
    <w:rsid w:val="00DB654E"/>
    <w:rsid w:val="00DB66D8"/>
    <w:rsid w:val="00DB7C3F"/>
    <w:rsid w:val="00DC1767"/>
    <w:rsid w:val="00DC201E"/>
    <w:rsid w:val="00DC42F1"/>
    <w:rsid w:val="00DC5998"/>
    <w:rsid w:val="00DC6870"/>
    <w:rsid w:val="00DC7D39"/>
    <w:rsid w:val="00DD340B"/>
    <w:rsid w:val="00DD55D6"/>
    <w:rsid w:val="00DD79B8"/>
    <w:rsid w:val="00DE2B58"/>
    <w:rsid w:val="00DE70E0"/>
    <w:rsid w:val="00DF038E"/>
    <w:rsid w:val="00DF1333"/>
    <w:rsid w:val="00E05F15"/>
    <w:rsid w:val="00E12008"/>
    <w:rsid w:val="00E148C8"/>
    <w:rsid w:val="00E23658"/>
    <w:rsid w:val="00E2479F"/>
    <w:rsid w:val="00E32EE4"/>
    <w:rsid w:val="00E363C7"/>
    <w:rsid w:val="00E37DD7"/>
    <w:rsid w:val="00E439BA"/>
    <w:rsid w:val="00E456D6"/>
    <w:rsid w:val="00E52D58"/>
    <w:rsid w:val="00E6020A"/>
    <w:rsid w:val="00E64402"/>
    <w:rsid w:val="00E65F1D"/>
    <w:rsid w:val="00E67B65"/>
    <w:rsid w:val="00E70B9D"/>
    <w:rsid w:val="00E70D89"/>
    <w:rsid w:val="00E73347"/>
    <w:rsid w:val="00E75BAA"/>
    <w:rsid w:val="00E76414"/>
    <w:rsid w:val="00E76FC7"/>
    <w:rsid w:val="00E77E6D"/>
    <w:rsid w:val="00E77F2D"/>
    <w:rsid w:val="00E801E5"/>
    <w:rsid w:val="00E80F60"/>
    <w:rsid w:val="00E845A5"/>
    <w:rsid w:val="00E86351"/>
    <w:rsid w:val="00E91A1F"/>
    <w:rsid w:val="00EA36B4"/>
    <w:rsid w:val="00EA5FA8"/>
    <w:rsid w:val="00EB0D05"/>
    <w:rsid w:val="00EB2EED"/>
    <w:rsid w:val="00EB4A9F"/>
    <w:rsid w:val="00EC5CEE"/>
    <w:rsid w:val="00ED12F4"/>
    <w:rsid w:val="00ED1889"/>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0EE7"/>
    <w:rsid w:val="00F7109C"/>
    <w:rsid w:val="00F732CA"/>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660"/>
    <w:rsid w:val="00FD2094"/>
    <w:rsid w:val="00FE0E26"/>
    <w:rsid w:val="00FE5B1C"/>
    <w:rsid w:val="00FE68DA"/>
    <w:rsid w:val="00FF0EAE"/>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paragraph" w:customStyle="1" w:styleId="xmsonormal">
    <w:name w:val="x_msonormal"/>
    <w:basedOn w:val="Normal"/>
    <w:rsid w:val="002302E0"/>
    <w:rPr>
      <w:rFonts w:ascii="Calibri" w:eastAsiaTheme="minorHAnsi" w:hAnsi="Calibri" w:cs="Calibri"/>
      <w:sz w:val="22"/>
      <w:szCs w:val="22"/>
      <w:lang w:val="es-CL" w:eastAsia="es-CL"/>
    </w:rPr>
  </w:style>
  <w:style w:type="paragraph" w:customStyle="1" w:styleId="ParrafoJRI">
    <w:name w:val="Parrafo JRI"/>
    <w:basedOn w:val="Textoindependiente"/>
    <w:link w:val="ParrafoJRICar"/>
    <w:qFormat/>
    <w:rsid w:val="009212E5"/>
    <w:pPr>
      <w:spacing w:after="0" w:line="360" w:lineRule="auto"/>
      <w:ind w:left="709"/>
      <w:jc w:val="left"/>
    </w:pPr>
    <w:rPr>
      <w:rFonts w:ascii="Arial" w:hAnsi="Arial" w:cs="Arial"/>
      <w:sz w:val="21"/>
      <w:lang w:val="es-ES" w:eastAsia="en-US"/>
    </w:rPr>
  </w:style>
  <w:style w:type="character" w:customStyle="1" w:styleId="ParrafoJRICar">
    <w:name w:val="Parrafo JRI Car"/>
    <w:basedOn w:val="Fuentedeprrafopredeter"/>
    <w:link w:val="ParrafoJRI"/>
    <w:rsid w:val="009212E5"/>
    <w:rPr>
      <w:rFonts w:ascii="Arial" w:hAnsi="Arial" w:cs="Arial"/>
      <w:sz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59250588">
      <w:bodyDiv w:val="1"/>
      <w:marLeft w:val="0"/>
      <w:marRight w:val="0"/>
      <w:marTop w:val="0"/>
      <w:marBottom w:val="0"/>
      <w:divBdr>
        <w:top w:val="none" w:sz="0" w:space="0" w:color="auto"/>
        <w:left w:val="none" w:sz="0" w:space="0" w:color="auto"/>
        <w:bottom w:val="none" w:sz="0" w:space="0" w:color="auto"/>
        <w:right w:val="none" w:sz="0" w:space="0" w:color="auto"/>
      </w:divBdr>
    </w:div>
    <w:div w:id="102383400">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907938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86843554">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58799150">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54053699">
      <w:bodyDiv w:val="1"/>
      <w:marLeft w:val="0"/>
      <w:marRight w:val="0"/>
      <w:marTop w:val="0"/>
      <w:marBottom w:val="0"/>
      <w:divBdr>
        <w:top w:val="none" w:sz="0" w:space="0" w:color="auto"/>
        <w:left w:val="none" w:sz="0" w:space="0" w:color="auto"/>
        <w:bottom w:val="none" w:sz="0" w:space="0" w:color="auto"/>
        <w:right w:val="none" w:sz="0" w:space="0" w:color="auto"/>
      </w:divBdr>
    </w:div>
    <w:div w:id="1322390447">
      <w:bodyDiv w:val="1"/>
      <w:marLeft w:val="0"/>
      <w:marRight w:val="0"/>
      <w:marTop w:val="0"/>
      <w:marBottom w:val="0"/>
      <w:divBdr>
        <w:top w:val="none" w:sz="0" w:space="0" w:color="auto"/>
        <w:left w:val="none" w:sz="0" w:space="0" w:color="auto"/>
        <w:bottom w:val="none" w:sz="0" w:space="0" w:color="auto"/>
        <w:right w:val="none" w:sz="0" w:space="0" w:color="auto"/>
      </w:divBdr>
    </w:div>
    <w:div w:id="1527253096">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94873240">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8D044-8511-4FF2-A050-0148664191C6}">
  <ds:schemaRefs>
    <ds:schemaRef ds:uri="http://schemas.openxmlformats.org/officeDocument/2006/bibliography"/>
  </ds:schemaRefs>
</ds:datastoreItem>
</file>

<file path=customXml/itemProps2.xml><?xml version="1.0" encoding="utf-8"?>
<ds:datastoreItem xmlns:ds="http://schemas.openxmlformats.org/officeDocument/2006/customXml" ds:itemID="{53D5223C-FF0D-4045-91A9-E3143550FBE1}"/>
</file>

<file path=customXml/itemProps3.xml><?xml version="1.0" encoding="utf-8"?>
<ds:datastoreItem xmlns:ds="http://schemas.openxmlformats.org/officeDocument/2006/customXml" ds:itemID="{86AF344F-B627-4AEE-82BB-752E748B6652}"/>
</file>

<file path=customXml/itemProps4.xml><?xml version="1.0" encoding="utf-8"?>
<ds:datastoreItem xmlns:ds="http://schemas.openxmlformats.org/officeDocument/2006/customXml" ds:itemID="{A1763265-EE79-437E-ABC0-C0D86950E865}"/>
</file>

<file path=docProps/app.xml><?xml version="1.0" encoding="utf-8"?>
<Properties xmlns="http://schemas.openxmlformats.org/officeDocument/2006/extended-properties" xmlns:vt="http://schemas.openxmlformats.org/officeDocument/2006/docPropsVTypes">
  <Template>Normal.dotm</Template>
  <TotalTime>32</TotalTime>
  <Pages>9</Pages>
  <Words>2361</Words>
  <Characters>12991</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15322</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12</cp:revision>
  <cp:lastPrinted>2020-01-28T14:46:00Z</cp:lastPrinted>
  <dcterms:created xsi:type="dcterms:W3CDTF">2020-09-08T23:04:00Z</dcterms:created>
  <dcterms:modified xsi:type="dcterms:W3CDTF">2020-09-09T17:55:00Z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