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398" w:rsidRDefault="00A62398" w:rsidP="0099500A">
      <w:pPr>
        <w:rPr>
          <w:noProof/>
          <w:lang w:val="es-CL" w:eastAsia="es-CL"/>
        </w:rPr>
      </w:pPr>
    </w:p>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sidRPr="00FB127F">
        <w:rPr>
          <w:rFonts w:ascii="Arial" w:hAnsi="Arial" w:cs="Arial"/>
          <w:b/>
          <w:sz w:val="22"/>
          <w:szCs w:val="22"/>
        </w:rPr>
        <w:t>PRECALIFICACIÓN</w:t>
      </w:r>
      <w:r w:rsidR="0083281F" w:rsidRPr="00FB127F">
        <w:rPr>
          <w:rFonts w:ascii="Arial" w:hAnsi="Arial" w:cs="Arial"/>
          <w:b/>
          <w:sz w:val="22"/>
          <w:szCs w:val="22"/>
        </w:rPr>
        <w:t xml:space="preserve"> PÚBLICA</w:t>
      </w:r>
      <w:r w:rsidRPr="00FB127F">
        <w:rPr>
          <w:rFonts w:ascii="Arial" w:hAnsi="Arial" w:cs="Arial"/>
          <w:b/>
          <w:sz w:val="22"/>
          <w:szCs w:val="22"/>
        </w:rPr>
        <w:t xml:space="preserve"> </w:t>
      </w:r>
      <w:r w:rsidR="00222FE8" w:rsidRPr="00FB127F">
        <w:rPr>
          <w:rFonts w:ascii="Arial" w:hAnsi="Arial" w:cs="Arial"/>
          <w:b/>
          <w:sz w:val="22"/>
          <w:szCs w:val="22"/>
        </w:rPr>
        <w:t>SRM Nº</w:t>
      </w:r>
      <w:r w:rsidR="00F523A1" w:rsidRPr="00FB127F">
        <w:rPr>
          <w:rFonts w:ascii="Arial" w:hAnsi="Arial" w:cs="Arial"/>
          <w:b/>
          <w:sz w:val="22"/>
          <w:szCs w:val="22"/>
        </w:rPr>
        <w:t xml:space="preserve"> </w:t>
      </w:r>
      <w:r w:rsidR="00FB127F" w:rsidRPr="00FB127F">
        <w:rPr>
          <w:rFonts w:ascii="Arial" w:hAnsi="Arial" w:cs="Arial"/>
          <w:b/>
          <w:sz w:val="22"/>
          <w:szCs w:val="22"/>
        </w:rPr>
        <w:t>8000001729</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9158B6" w:rsidRPr="005600EB" w:rsidRDefault="00993043" w:rsidP="009C06F8">
      <w:pPr>
        <w:jc w:val="center"/>
        <w:rPr>
          <w:rFonts w:ascii="Arial" w:hAnsi="Arial" w:cs="Arial"/>
          <w:b/>
          <w:sz w:val="22"/>
          <w:szCs w:val="22"/>
        </w:rPr>
      </w:pPr>
      <w:r w:rsidRPr="005600EB">
        <w:rPr>
          <w:rFonts w:ascii="Arial" w:hAnsi="Arial" w:cs="Arial"/>
          <w:b/>
          <w:sz w:val="22"/>
          <w:szCs w:val="22"/>
        </w:rPr>
        <w:t>LUMINARIAS</w:t>
      </w:r>
    </w:p>
    <w:p w:rsidR="003B5636" w:rsidRDefault="00797F09" w:rsidP="009C06F8">
      <w:pPr>
        <w:jc w:val="center"/>
        <w:rPr>
          <w:rFonts w:ascii="Arial" w:hAnsi="Arial" w:cs="Arial"/>
          <w:b/>
          <w:sz w:val="22"/>
          <w:szCs w:val="22"/>
        </w:rPr>
      </w:pPr>
      <w:r w:rsidRPr="005600EB">
        <w:rPr>
          <w:rFonts w:ascii="Arial" w:hAnsi="Arial" w:cs="Arial"/>
          <w:b/>
          <w:sz w:val="22"/>
          <w:szCs w:val="22"/>
        </w:rPr>
        <w:t>PR</w:t>
      </w:r>
      <w:r w:rsidR="003B5636" w:rsidRPr="005600EB">
        <w:rPr>
          <w:rFonts w:ascii="Arial" w:hAnsi="Arial" w:cs="Arial"/>
          <w:b/>
          <w:sz w:val="22"/>
          <w:szCs w:val="22"/>
        </w:rPr>
        <w:t xml:space="preserve">OYECTO </w:t>
      </w:r>
      <w:r w:rsidR="00AE12B8" w:rsidRPr="005600EB">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083B90" w:rsidP="00A71CAF">
      <w:pPr>
        <w:jc w:val="center"/>
        <w:rPr>
          <w:rFonts w:ascii="Arial" w:hAnsi="Arial" w:cs="Arial"/>
          <w:sz w:val="20"/>
          <w:szCs w:val="20"/>
        </w:rPr>
      </w:pPr>
      <w:r w:rsidRPr="005600EB">
        <w:rPr>
          <w:rFonts w:ascii="Arial" w:hAnsi="Arial" w:cs="Arial"/>
          <w:b/>
          <w:sz w:val="22"/>
          <w:szCs w:val="22"/>
        </w:rPr>
        <w:t>SEPTIEMBRE</w:t>
      </w:r>
      <w:r w:rsidR="00276E48" w:rsidRPr="005600EB">
        <w:rPr>
          <w:rFonts w:ascii="Arial" w:hAnsi="Arial" w:cs="Arial"/>
          <w:b/>
          <w:sz w:val="22"/>
          <w:szCs w:val="22"/>
        </w:rPr>
        <w:t xml:space="preserve"> </w:t>
      </w:r>
      <w:r w:rsidR="00AE12B8" w:rsidRPr="005600EB">
        <w:rPr>
          <w:rFonts w:ascii="Arial" w:hAnsi="Arial" w:cs="Arial"/>
          <w:b/>
          <w:sz w:val="22"/>
          <w:szCs w:val="22"/>
        </w:rPr>
        <w:t>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B11561"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5640240" w:history="1">
        <w:r w:rsidR="00B11561" w:rsidRPr="00987E7E">
          <w:rPr>
            <w:rStyle w:val="Hipervnculo"/>
            <w:noProof/>
          </w:rPr>
          <w:t>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GENERALES</w:t>
        </w:r>
        <w:r w:rsidR="00B11561">
          <w:rPr>
            <w:noProof/>
            <w:webHidden/>
          </w:rPr>
          <w:tab/>
        </w:r>
        <w:r w:rsidR="00B11561">
          <w:rPr>
            <w:noProof/>
            <w:webHidden/>
          </w:rPr>
          <w:fldChar w:fldCharType="begin"/>
        </w:r>
        <w:r w:rsidR="00B11561">
          <w:rPr>
            <w:noProof/>
            <w:webHidden/>
          </w:rPr>
          <w:instrText xml:space="preserve"> PAGEREF _Toc45640240 \h </w:instrText>
        </w:r>
        <w:r w:rsidR="00B11561">
          <w:rPr>
            <w:noProof/>
            <w:webHidden/>
          </w:rPr>
        </w:r>
        <w:r w:rsidR="00B11561">
          <w:rPr>
            <w:noProof/>
            <w:webHidden/>
          </w:rPr>
          <w:fldChar w:fldCharType="separate"/>
        </w:r>
        <w:r w:rsidR="00A62398">
          <w:rPr>
            <w:noProof/>
            <w:webHidden/>
          </w:rPr>
          <w:t>3</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1" w:history="1">
        <w:r w:rsidR="00B11561" w:rsidRPr="00987E7E">
          <w:rPr>
            <w:rStyle w:val="Hipervnculo"/>
            <w:noProof/>
          </w:rPr>
          <w:t>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DEL SUMINISTRO</w:t>
        </w:r>
        <w:r w:rsidR="00B11561">
          <w:rPr>
            <w:noProof/>
            <w:webHidden/>
          </w:rPr>
          <w:tab/>
        </w:r>
        <w:r w:rsidR="00B11561">
          <w:rPr>
            <w:noProof/>
            <w:webHidden/>
          </w:rPr>
          <w:fldChar w:fldCharType="begin"/>
        </w:r>
        <w:r w:rsidR="00B11561">
          <w:rPr>
            <w:noProof/>
            <w:webHidden/>
          </w:rPr>
          <w:instrText xml:space="preserve"> PAGEREF _Toc45640241 \h </w:instrText>
        </w:r>
        <w:r w:rsidR="00B11561">
          <w:rPr>
            <w:noProof/>
            <w:webHidden/>
          </w:rPr>
        </w:r>
        <w:r w:rsidR="00B11561">
          <w:rPr>
            <w:noProof/>
            <w:webHidden/>
          </w:rPr>
          <w:fldChar w:fldCharType="separate"/>
        </w:r>
        <w:r w:rsidR="00A62398">
          <w:rPr>
            <w:noProof/>
            <w:webHidden/>
          </w:rPr>
          <w:t>3</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2" w:history="1">
        <w:r w:rsidR="00B11561" w:rsidRPr="00987E7E">
          <w:rPr>
            <w:rStyle w:val="Hipervnculo"/>
            <w:noProof/>
          </w:rPr>
          <w:t>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PLAZO</w:t>
        </w:r>
        <w:r w:rsidR="00B11561">
          <w:rPr>
            <w:noProof/>
            <w:webHidden/>
          </w:rPr>
          <w:tab/>
        </w:r>
        <w:r w:rsidR="00B11561">
          <w:rPr>
            <w:noProof/>
            <w:webHidden/>
          </w:rPr>
          <w:fldChar w:fldCharType="begin"/>
        </w:r>
        <w:r w:rsidR="00B11561">
          <w:rPr>
            <w:noProof/>
            <w:webHidden/>
          </w:rPr>
          <w:instrText xml:space="preserve"> PAGEREF _Toc45640242 \h </w:instrText>
        </w:r>
        <w:r w:rsidR="00B11561">
          <w:rPr>
            <w:noProof/>
            <w:webHidden/>
          </w:rPr>
        </w:r>
        <w:r w:rsidR="00B11561">
          <w:rPr>
            <w:noProof/>
            <w:webHidden/>
          </w:rPr>
          <w:fldChar w:fldCharType="separate"/>
        </w:r>
        <w:r w:rsidR="00A62398">
          <w:rPr>
            <w:noProof/>
            <w:webHidden/>
          </w:rPr>
          <w:t>3</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3" w:history="1">
        <w:r w:rsidR="00B11561" w:rsidRPr="00987E7E">
          <w:rPr>
            <w:rStyle w:val="Hipervnculo"/>
            <w:noProof/>
          </w:rPr>
          <w:t>4.</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DE LA LICITACIÓN</w:t>
        </w:r>
        <w:r w:rsidR="00B11561">
          <w:rPr>
            <w:noProof/>
            <w:webHidden/>
          </w:rPr>
          <w:tab/>
        </w:r>
        <w:r w:rsidR="00B11561">
          <w:rPr>
            <w:noProof/>
            <w:webHidden/>
          </w:rPr>
          <w:fldChar w:fldCharType="begin"/>
        </w:r>
        <w:r w:rsidR="00B11561">
          <w:rPr>
            <w:noProof/>
            <w:webHidden/>
          </w:rPr>
          <w:instrText xml:space="preserve"> PAGEREF _Toc45640243 \h </w:instrText>
        </w:r>
        <w:r w:rsidR="00B11561">
          <w:rPr>
            <w:noProof/>
            <w:webHidden/>
          </w:rPr>
        </w:r>
        <w:r w:rsidR="00B11561">
          <w:rPr>
            <w:noProof/>
            <w:webHidden/>
          </w:rPr>
          <w:fldChar w:fldCharType="separate"/>
        </w:r>
        <w:r w:rsidR="00A62398">
          <w:rPr>
            <w:noProof/>
            <w:webHidden/>
          </w:rPr>
          <w:t>4</w:t>
        </w:r>
        <w:r w:rsidR="00B11561">
          <w:rPr>
            <w:noProof/>
            <w:webHidden/>
          </w:rPr>
          <w:fldChar w:fldCharType="end"/>
        </w:r>
      </w:hyperlink>
    </w:p>
    <w:p w:rsidR="00B11561" w:rsidRDefault="000C265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4" w:history="1">
        <w:r w:rsidR="00B11561" w:rsidRPr="00987E7E">
          <w:rPr>
            <w:rStyle w:val="Hipervnculo"/>
            <w:noProof/>
          </w:rPr>
          <w:t>4.1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COMERCIAL</w:t>
        </w:r>
        <w:r w:rsidR="00B11561">
          <w:rPr>
            <w:noProof/>
            <w:webHidden/>
          </w:rPr>
          <w:tab/>
        </w:r>
        <w:r w:rsidR="00B11561">
          <w:rPr>
            <w:noProof/>
            <w:webHidden/>
          </w:rPr>
          <w:fldChar w:fldCharType="begin"/>
        </w:r>
        <w:r w:rsidR="00B11561">
          <w:rPr>
            <w:noProof/>
            <w:webHidden/>
          </w:rPr>
          <w:instrText xml:space="preserve"> PAGEREF _Toc45640244 \h </w:instrText>
        </w:r>
        <w:r w:rsidR="00B11561">
          <w:rPr>
            <w:noProof/>
            <w:webHidden/>
          </w:rPr>
        </w:r>
        <w:r w:rsidR="00B11561">
          <w:rPr>
            <w:noProof/>
            <w:webHidden/>
          </w:rPr>
          <w:fldChar w:fldCharType="separate"/>
        </w:r>
        <w:r w:rsidR="00A62398">
          <w:rPr>
            <w:noProof/>
            <w:webHidden/>
          </w:rPr>
          <w:t>4</w:t>
        </w:r>
        <w:r w:rsidR="00B11561">
          <w:rPr>
            <w:noProof/>
            <w:webHidden/>
          </w:rPr>
          <w:fldChar w:fldCharType="end"/>
        </w:r>
      </w:hyperlink>
    </w:p>
    <w:p w:rsidR="00B11561" w:rsidRDefault="000C265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5" w:history="1">
        <w:r w:rsidR="00B11561" w:rsidRPr="00987E7E">
          <w:rPr>
            <w:rStyle w:val="Hipervnculo"/>
            <w:noProof/>
          </w:rPr>
          <w:t>4.2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FINANCIERA</w:t>
        </w:r>
        <w:r w:rsidR="00B11561">
          <w:rPr>
            <w:noProof/>
            <w:webHidden/>
          </w:rPr>
          <w:tab/>
        </w:r>
        <w:r w:rsidR="00B11561">
          <w:rPr>
            <w:noProof/>
            <w:webHidden/>
          </w:rPr>
          <w:fldChar w:fldCharType="begin"/>
        </w:r>
        <w:r w:rsidR="00B11561">
          <w:rPr>
            <w:noProof/>
            <w:webHidden/>
          </w:rPr>
          <w:instrText xml:space="preserve"> PAGEREF _Toc45640245 \h </w:instrText>
        </w:r>
        <w:r w:rsidR="00B11561">
          <w:rPr>
            <w:noProof/>
            <w:webHidden/>
          </w:rPr>
        </w:r>
        <w:r w:rsidR="00B11561">
          <w:rPr>
            <w:noProof/>
            <w:webHidden/>
          </w:rPr>
          <w:fldChar w:fldCharType="separate"/>
        </w:r>
        <w:r w:rsidR="00A62398">
          <w:rPr>
            <w:noProof/>
            <w:webHidden/>
          </w:rPr>
          <w:t>5</w:t>
        </w:r>
        <w:r w:rsidR="00B11561">
          <w:rPr>
            <w:noProof/>
            <w:webHidden/>
          </w:rPr>
          <w:fldChar w:fldCharType="end"/>
        </w:r>
      </w:hyperlink>
    </w:p>
    <w:p w:rsidR="00B11561" w:rsidRDefault="000C265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6" w:history="1">
        <w:r w:rsidR="00B11561" w:rsidRPr="00987E7E">
          <w:rPr>
            <w:rStyle w:val="Hipervnculo"/>
            <w:noProof/>
          </w:rPr>
          <w:t>4.3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REQUERIMIENTOS TÉCNICOS</w:t>
        </w:r>
        <w:r w:rsidR="00B11561">
          <w:rPr>
            <w:noProof/>
            <w:webHidden/>
          </w:rPr>
          <w:tab/>
        </w:r>
        <w:r w:rsidR="00B11561">
          <w:rPr>
            <w:noProof/>
            <w:webHidden/>
          </w:rPr>
          <w:fldChar w:fldCharType="begin"/>
        </w:r>
        <w:r w:rsidR="00B11561">
          <w:rPr>
            <w:noProof/>
            <w:webHidden/>
          </w:rPr>
          <w:instrText xml:space="preserve"> PAGEREF _Toc45640246 \h </w:instrText>
        </w:r>
        <w:r w:rsidR="00B11561">
          <w:rPr>
            <w:noProof/>
            <w:webHidden/>
          </w:rPr>
        </w:r>
        <w:r w:rsidR="00B11561">
          <w:rPr>
            <w:noProof/>
            <w:webHidden/>
          </w:rPr>
          <w:fldChar w:fldCharType="separate"/>
        </w:r>
        <w:r w:rsidR="00A62398">
          <w:rPr>
            <w:noProof/>
            <w:webHidden/>
          </w:rPr>
          <w:t>5</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7" w:history="1">
        <w:r w:rsidR="00B11561" w:rsidRPr="00987E7E">
          <w:rPr>
            <w:rStyle w:val="Hipervnculo"/>
            <w:noProof/>
          </w:rPr>
          <w:t>5.</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PARTICIPACIÓN EN FUTUROS PROCESOS DE LICITACIÓN</w:t>
        </w:r>
        <w:r w:rsidR="00B11561">
          <w:rPr>
            <w:noProof/>
            <w:webHidden/>
          </w:rPr>
          <w:tab/>
        </w:r>
        <w:r w:rsidR="00B11561">
          <w:rPr>
            <w:noProof/>
            <w:webHidden/>
          </w:rPr>
          <w:fldChar w:fldCharType="begin"/>
        </w:r>
        <w:r w:rsidR="00B11561">
          <w:rPr>
            <w:noProof/>
            <w:webHidden/>
          </w:rPr>
          <w:instrText xml:space="preserve"> PAGEREF _Toc45640247 \h </w:instrText>
        </w:r>
        <w:r w:rsidR="00B11561">
          <w:rPr>
            <w:noProof/>
            <w:webHidden/>
          </w:rPr>
        </w:r>
        <w:r w:rsidR="00B11561">
          <w:rPr>
            <w:noProof/>
            <w:webHidden/>
          </w:rPr>
          <w:fldChar w:fldCharType="separate"/>
        </w:r>
        <w:r w:rsidR="00A62398">
          <w:rPr>
            <w:noProof/>
            <w:webHidden/>
          </w:rPr>
          <w:t>6</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8" w:history="1">
        <w:r w:rsidR="00B11561" w:rsidRPr="00987E7E">
          <w:rPr>
            <w:rStyle w:val="Hipervnculo"/>
            <w:noProof/>
          </w:rPr>
          <w:t>6.</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CALENDARIO DE LA PRECALIFICACIÓN PÚBLICA</w:t>
        </w:r>
        <w:r w:rsidR="00B11561">
          <w:rPr>
            <w:noProof/>
            <w:webHidden/>
          </w:rPr>
          <w:tab/>
        </w:r>
        <w:r w:rsidR="00B11561">
          <w:rPr>
            <w:noProof/>
            <w:webHidden/>
          </w:rPr>
          <w:fldChar w:fldCharType="begin"/>
        </w:r>
        <w:r w:rsidR="00B11561">
          <w:rPr>
            <w:noProof/>
            <w:webHidden/>
          </w:rPr>
          <w:instrText xml:space="preserve"> PAGEREF _Toc45640248 \h </w:instrText>
        </w:r>
        <w:r w:rsidR="00B11561">
          <w:rPr>
            <w:noProof/>
            <w:webHidden/>
          </w:rPr>
        </w:r>
        <w:r w:rsidR="00B11561">
          <w:rPr>
            <w:noProof/>
            <w:webHidden/>
          </w:rPr>
          <w:fldChar w:fldCharType="separate"/>
        </w:r>
        <w:r w:rsidR="00A62398">
          <w:rPr>
            <w:noProof/>
            <w:webHidden/>
          </w:rPr>
          <w:t>6</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9" w:history="1">
        <w:r w:rsidR="00B11561" w:rsidRPr="00987E7E">
          <w:rPr>
            <w:rStyle w:val="Hipervnculo"/>
            <w:noProof/>
          </w:rPr>
          <w:t>7.</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PORTAL DE COMPRAS DE CODELCO Y REGISTRO DE PROVEEDORES CODELCO:</w:t>
        </w:r>
        <w:r w:rsidR="00B11561">
          <w:rPr>
            <w:noProof/>
            <w:webHidden/>
          </w:rPr>
          <w:tab/>
        </w:r>
        <w:r w:rsidR="00B11561">
          <w:rPr>
            <w:noProof/>
            <w:webHidden/>
          </w:rPr>
          <w:fldChar w:fldCharType="begin"/>
        </w:r>
        <w:r w:rsidR="00B11561">
          <w:rPr>
            <w:noProof/>
            <w:webHidden/>
          </w:rPr>
          <w:instrText xml:space="preserve"> PAGEREF _Toc45640249 \h </w:instrText>
        </w:r>
        <w:r w:rsidR="00B11561">
          <w:rPr>
            <w:noProof/>
            <w:webHidden/>
          </w:rPr>
        </w:r>
        <w:r w:rsidR="00B11561">
          <w:rPr>
            <w:noProof/>
            <w:webHidden/>
          </w:rPr>
          <w:fldChar w:fldCharType="separate"/>
        </w:r>
        <w:r w:rsidR="00A62398">
          <w:rPr>
            <w:noProof/>
            <w:webHidden/>
          </w:rPr>
          <w:t>7</w:t>
        </w:r>
        <w:r w:rsidR="00B11561">
          <w:rPr>
            <w:noProof/>
            <w:webHidden/>
          </w:rPr>
          <w:fldChar w:fldCharType="end"/>
        </w:r>
      </w:hyperlink>
    </w:p>
    <w:p w:rsidR="00B11561" w:rsidRDefault="000C265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50" w:history="1">
        <w:r w:rsidR="00B11561" w:rsidRPr="00987E7E">
          <w:rPr>
            <w:rStyle w:val="Hipervnculo"/>
            <w:noProof/>
          </w:rPr>
          <w:t>8.</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CONFIRMACIÓN DE INTENCIÓN DE PARTICIPAR</w:t>
        </w:r>
        <w:r w:rsidR="00B11561">
          <w:rPr>
            <w:noProof/>
            <w:webHidden/>
          </w:rPr>
          <w:tab/>
        </w:r>
        <w:r w:rsidR="00B11561">
          <w:rPr>
            <w:noProof/>
            <w:webHidden/>
          </w:rPr>
          <w:fldChar w:fldCharType="begin"/>
        </w:r>
        <w:r w:rsidR="00B11561">
          <w:rPr>
            <w:noProof/>
            <w:webHidden/>
          </w:rPr>
          <w:instrText xml:space="preserve"> PAGEREF _Toc45640250 \h </w:instrText>
        </w:r>
        <w:r w:rsidR="00B11561">
          <w:rPr>
            <w:noProof/>
            <w:webHidden/>
          </w:rPr>
        </w:r>
        <w:r w:rsidR="00B11561">
          <w:rPr>
            <w:noProof/>
            <w:webHidden/>
          </w:rPr>
          <w:fldChar w:fldCharType="separate"/>
        </w:r>
        <w:r w:rsidR="00A62398">
          <w:rPr>
            <w:noProof/>
            <w:webHidden/>
          </w:rPr>
          <w:t>8</w:t>
        </w:r>
        <w:r w:rsidR="00B11561">
          <w:rPr>
            <w:noProof/>
            <w:webHidden/>
          </w:rPr>
          <w:fldChar w:fldCharType="end"/>
        </w:r>
      </w:hyperlink>
    </w:p>
    <w:p w:rsidR="00B11561" w:rsidRDefault="000C2656">
      <w:pPr>
        <w:pStyle w:val="TDC1"/>
        <w:tabs>
          <w:tab w:val="right" w:leader="dot" w:pos="8830"/>
        </w:tabs>
        <w:rPr>
          <w:rFonts w:asciiTheme="minorHAnsi" w:eastAsiaTheme="minorEastAsia" w:hAnsiTheme="minorHAnsi" w:cstheme="minorBidi"/>
          <w:b w:val="0"/>
          <w:bCs w:val="0"/>
          <w:caps w:val="0"/>
          <w:noProof/>
          <w:sz w:val="22"/>
          <w:szCs w:val="22"/>
        </w:rPr>
      </w:pPr>
      <w:hyperlink w:anchor="_Toc45640251" w:history="1">
        <w:r w:rsidR="00B11561" w:rsidRPr="00987E7E">
          <w:rPr>
            <w:rStyle w:val="Hipervnculo"/>
            <w:noProof/>
          </w:rPr>
          <w:t>ANEXO A: CARTA INTENCIÓN DE PARTICIPACIÓN</w:t>
        </w:r>
        <w:r w:rsidR="00B11561">
          <w:rPr>
            <w:noProof/>
            <w:webHidden/>
          </w:rPr>
          <w:tab/>
        </w:r>
        <w:r w:rsidR="00B11561">
          <w:rPr>
            <w:noProof/>
            <w:webHidden/>
          </w:rPr>
          <w:fldChar w:fldCharType="begin"/>
        </w:r>
        <w:r w:rsidR="00B11561">
          <w:rPr>
            <w:noProof/>
            <w:webHidden/>
          </w:rPr>
          <w:instrText xml:space="preserve"> PAGEREF _Toc45640251 \h </w:instrText>
        </w:r>
        <w:r w:rsidR="00B11561">
          <w:rPr>
            <w:noProof/>
            <w:webHidden/>
          </w:rPr>
        </w:r>
        <w:r w:rsidR="00B11561">
          <w:rPr>
            <w:noProof/>
            <w:webHidden/>
          </w:rPr>
          <w:fldChar w:fldCharType="separate"/>
        </w:r>
        <w:r w:rsidR="00A62398">
          <w:rPr>
            <w:noProof/>
            <w:webHidden/>
          </w:rPr>
          <w:t>9</w:t>
        </w:r>
        <w:r w:rsidR="00B11561">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7115AB">
      <w:pPr>
        <w:pStyle w:val="Ttulo1"/>
        <w:keepNext w:val="0"/>
        <w:widowControl w:val="0"/>
        <w:numPr>
          <w:ilvl w:val="0"/>
          <w:numId w:val="7"/>
        </w:numPr>
        <w:suppressAutoHyphens w:val="0"/>
        <w:jc w:val="both"/>
        <w:rPr>
          <w:rFonts w:cs="Arial"/>
          <w:sz w:val="20"/>
          <w:u w:val="none"/>
        </w:rPr>
      </w:pPr>
      <w:bookmarkStart w:id="0" w:name="_Toc45640240"/>
      <w:r w:rsidRPr="00572E81">
        <w:rPr>
          <w:rFonts w:cs="Arial"/>
          <w:sz w:val="20"/>
          <w:u w:val="none"/>
        </w:rPr>
        <w:t>ANTECEDENTES GENERALES</w:t>
      </w:r>
      <w:bookmarkEnd w:id="0"/>
    </w:p>
    <w:p w:rsidR="0043639A" w:rsidRPr="0043639A" w:rsidRDefault="0043639A" w:rsidP="009158B6">
      <w:pPr>
        <w:jc w:val="both"/>
        <w:rPr>
          <w:lang w:val="es-ES_tradnl"/>
        </w:rPr>
      </w:pPr>
    </w:p>
    <w:p w:rsidR="009158B6" w:rsidRPr="009158B6" w:rsidRDefault="003C5586" w:rsidP="009158B6">
      <w:pPr>
        <w:jc w:val="both"/>
        <w:rPr>
          <w:rFonts w:ascii="Arial" w:hAnsi="Arial" w:cs="Arial"/>
          <w:sz w:val="20"/>
          <w:szCs w:val="20"/>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C86FAE">
        <w:rPr>
          <w:rFonts w:ascii="Arial" w:hAnsi="Arial" w:cs="Arial"/>
          <w:sz w:val="20"/>
          <w:szCs w:val="22"/>
        </w:rPr>
        <w:t>“LUMINARIAS”</w:t>
      </w:r>
    </w:p>
    <w:p w:rsidR="00AE12B8" w:rsidRPr="00B9311D" w:rsidRDefault="009158B6" w:rsidP="009158B6">
      <w:pPr>
        <w:jc w:val="both"/>
        <w:rPr>
          <w:rFonts w:ascii="Arial" w:hAnsi="Arial" w:cs="Arial"/>
          <w:sz w:val="20"/>
          <w:szCs w:val="20"/>
          <w:lang w:val="es-CL"/>
        </w:rPr>
      </w:pPr>
      <w:r>
        <w:rPr>
          <w:rFonts w:ascii="Arial" w:hAnsi="Arial" w:cs="Arial"/>
          <w:sz w:val="20"/>
          <w:szCs w:val="20"/>
          <w:lang w:val="es-CL"/>
        </w:rPr>
        <w:t xml:space="preserve">  </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7115AB">
      <w:pPr>
        <w:pStyle w:val="Ttulo1"/>
        <w:keepNext w:val="0"/>
        <w:widowControl w:val="0"/>
        <w:numPr>
          <w:ilvl w:val="0"/>
          <w:numId w:val="7"/>
        </w:numPr>
        <w:suppressAutoHyphens w:val="0"/>
        <w:jc w:val="both"/>
        <w:rPr>
          <w:rFonts w:cs="Arial"/>
          <w:sz w:val="20"/>
          <w:u w:val="none"/>
        </w:rPr>
      </w:pPr>
      <w:bookmarkStart w:id="1" w:name="_Toc45640241"/>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 xml:space="preserve">La Corporación Nacional del Cobre de Chile (CODELCO), en el futuro podrá requerir </w:t>
      </w:r>
      <w:r w:rsidR="00705AA0">
        <w:rPr>
          <w:rFonts w:ascii="Arial" w:hAnsi="Arial" w:cs="Arial"/>
          <w:sz w:val="20"/>
          <w:szCs w:val="20"/>
          <w:lang w:val="es-CL"/>
        </w:rPr>
        <w:t>suministros</w:t>
      </w:r>
      <w:r w:rsidRPr="00AE12B8">
        <w:rPr>
          <w:rFonts w:ascii="Arial" w:hAnsi="Arial" w:cs="Arial"/>
          <w:sz w:val="20"/>
          <w:szCs w:val="20"/>
          <w:lang w:val="es-CL"/>
        </w:rPr>
        <w:t xml:space="preserve">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99090D" w:rsidRPr="00983DDB" w:rsidRDefault="0099090D" w:rsidP="0099090D">
      <w:pPr>
        <w:jc w:val="both"/>
        <w:rPr>
          <w:rFonts w:ascii="Arial" w:hAnsi="Arial" w:cs="Arial"/>
          <w:sz w:val="20"/>
          <w:szCs w:val="20"/>
          <w:lang w:val="es-CL"/>
        </w:rPr>
      </w:pPr>
      <w:r w:rsidRPr="00983DDB">
        <w:rPr>
          <w:rFonts w:ascii="Arial" w:hAnsi="Arial" w:cs="Arial"/>
          <w:sz w:val="20"/>
          <w:szCs w:val="20"/>
          <w:lang w:val="es-CL"/>
        </w:rPr>
        <w:t>Las características del suministro incluyen:</w:t>
      </w:r>
    </w:p>
    <w:p w:rsidR="0099090D" w:rsidRPr="00C46597" w:rsidRDefault="0099090D" w:rsidP="00820559">
      <w:pPr>
        <w:jc w:val="both"/>
        <w:rPr>
          <w:rFonts w:ascii="Arial" w:hAnsi="Arial" w:cs="Arial"/>
          <w:sz w:val="20"/>
          <w:szCs w:val="20"/>
          <w:highlight w:val="yellow"/>
          <w:lang w:val="es-CL"/>
        </w:rPr>
      </w:pPr>
    </w:p>
    <w:p w:rsidR="00820559" w:rsidRPr="00983DDB" w:rsidRDefault="00820559" w:rsidP="007115AB">
      <w:pPr>
        <w:pStyle w:val="Prrafodelista"/>
        <w:numPr>
          <w:ilvl w:val="0"/>
          <w:numId w:val="20"/>
        </w:numPr>
        <w:jc w:val="both"/>
        <w:rPr>
          <w:rFonts w:ascii="Arial" w:hAnsi="Arial" w:cs="Arial"/>
          <w:color w:val="000000"/>
          <w:sz w:val="20"/>
          <w:szCs w:val="20"/>
          <w:lang w:val="es-CL" w:eastAsia="es-CL"/>
        </w:rPr>
      </w:pPr>
      <w:r w:rsidRPr="00983DDB">
        <w:rPr>
          <w:rFonts w:ascii="Arial" w:hAnsi="Arial" w:cs="Arial"/>
          <w:color w:val="000000"/>
          <w:sz w:val="20"/>
          <w:szCs w:val="20"/>
          <w:lang w:eastAsia="es-CL"/>
        </w:rPr>
        <w:t>Luminaria tipo Alumbrado Público tipo LED Montaje en Poste de 10, 12 o 15 m, 258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Campana LED, 63.2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Campana LED Montaje a Losa, 42.3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Campana LED Montaje Colgante, 113.3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Campana LED Montaje en poste de 3 m, 42.3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Campana LED Montaje en poste de 3 m, 63.2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Doble proyector LED Montaje en Poste de 4, 6 u 8 m, 418.8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45.5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99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a columna o muro, 209.4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a columna o muro, 216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a columna o muro, 45.5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a columna o muro, 62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a columna o muro, 99 W</w:t>
      </w:r>
    </w:p>
    <w:p w:rsidR="00820559" w:rsidRPr="00983DDB" w:rsidRDefault="00820559" w:rsidP="007115AB">
      <w:pPr>
        <w:pStyle w:val="Prrafodelista"/>
        <w:numPr>
          <w:ilvl w:val="0"/>
          <w:numId w:val="20"/>
        </w:numPr>
        <w:jc w:val="both"/>
        <w:rPr>
          <w:rFonts w:ascii="Arial" w:hAnsi="Arial" w:cs="Arial"/>
          <w:b/>
          <w:color w:val="000000"/>
          <w:sz w:val="20"/>
          <w:szCs w:val="20"/>
          <w:lang w:val="es-CL" w:eastAsia="es-CL"/>
        </w:rPr>
      </w:pPr>
      <w:r w:rsidRPr="00983DDB">
        <w:rPr>
          <w:rFonts w:ascii="Arial" w:hAnsi="Arial" w:cs="Arial"/>
          <w:b/>
          <w:color w:val="000000"/>
          <w:sz w:val="20"/>
          <w:szCs w:val="20"/>
          <w:lang w:eastAsia="es-CL"/>
        </w:rPr>
        <w:t>Luminaria tipo Proyector LED Montaje en poste de 3 m, 99 W</w:t>
      </w:r>
    </w:p>
    <w:p w:rsidR="00820559" w:rsidRPr="00983DDB" w:rsidRDefault="00820559" w:rsidP="007115AB">
      <w:pPr>
        <w:pStyle w:val="Prrafodelista"/>
        <w:numPr>
          <w:ilvl w:val="0"/>
          <w:numId w:val="20"/>
        </w:numPr>
        <w:jc w:val="both"/>
        <w:rPr>
          <w:rFonts w:ascii="Arial" w:hAnsi="Arial" w:cs="Arial"/>
          <w:color w:val="000000"/>
          <w:sz w:val="20"/>
          <w:szCs w:val="20"/>
          <w:lang w:val="es-CL" w:eastAsia="es-CL"/>
        </w:rPr>
      </w:pPr>
      <w:r w:rsidRPr="00983DDB">
        <w:rPr>
          <w:rFonts w:ascii="Arial" w:hAnsi="Arial" w:cs="Arial"/>
          <w:color w:val="000000"/>
          <w:sz w:val="20"/>
          <w:szCs w:val="20"/>
          <w:lang w:eastAsia="es-CL"/>
        </w:rPr>
        <w:t>Luminaria tipo Tubo hermético LED Montaje a Estructura, 22 W</w:t>
      </w:r>
    </w:p>
    <w:p w:rsidR="00E500FE" w:rsidRDefault="00E500FE" w:rsidP="00E500FE">
      <w:pPr>
        <w:pStyle w:val="Prrafodelista"/>
        <w:ind w:left="720"/>
        <w:jc w:val="both"/>
        <w:rPr>
          <w:rFonts w:ascii="Arial" w:hAnsi="Arial" w:cs="Arial"/>
          <w:color w:val="000000"/>
          <w:sz w:val="20"/>
          <w:szCs w:val="20"/>
          <w:highlight w:val="yellow"/>
          <w:lang w:eastAsia="es-CL"/>
        </w:rPr>
      </w:pPr>
    </w:p>
    <w:p w:rsidR="00F27190" w:rsidRPr="00983DDB" w:rsidRDefault="00F27190" w:rsidP="00F27190">
      <w:pPr>
        <w:widowControl w:val="0"/>
        <w:autoSpaceDE w:val="0"/>
        <w:autoSpaceDN w:val="0"/>
        <w:adjustRightInd w:val="0"/>
        <w:jc w:val="both"/>
        <w:rPr>
          <w:rFonts w:ascii="Arial" w:hAnsi="Arial" w:cs="Arial"/>
          <w:sz w:val="20"/>
          <w:szCs w:val="20"/>
          <w:lang w:val="es-CL"/>
        </w:rPr>
      </w:pPr>
      <w:r w:rsidRPr="00983DDB">
        <w:rPr>
          <w:rFonts w:ascii="Arial" w:hAnsi="Arial" w:cs="Arial"/>
          <w:sz w:val="20"/>
          <w:szCs w:val="20"/>
          <w:lang w:val="es-CL"/>
        </w:rPr>
        <w:t xml:space="preserve">El alcance consistirá en: </w:t>
      </w:r>
    </w:p>
    <w:p w:rsidR="00F27190" w:rsidRPr="00983DDB" w:rsidRDefault="00F27190" w:rsidP="00F27190">
      <w:pPr>
        <w:widowControl w:val="0"/>
        <w:autoSpaceDE w:val="0"/>
        <w:autoSpaceDN w:val="0"/>
        <w:adjustRightInd w:val="0"/>
        <w:jc w:val="both"/>
        <w:rPr>
          <w:rFonts w:ascii="Arial" w:hAnsi="Arial" w:cs="Arial"/>
          <w:sz w:val="20"/>
          <w:szCs w:val="20"/>
          <w:lang w:val="es-CL"/>
        </w:rPr>
      </w:pPr>
    </w:p>
    <w:p w:rsidR="00F27190" w:rsidRPr="00983DDB" w:rsidRDefault="00F27190" w:rsidP="007115AB">
      <w:pPr>
        <w:pStyle w:val="Prrafodelista"/>
        <w:widowControl w:val="0"/>
        <w:numPr>
          <w:ilvl w:val="0"/>
          <w:numId w:val="21"/>
        </w:numPr>
        <w:autoSpaceDE w:val="0"/>
        <w:autoSpaceDN w:val="0"/>
        <w:adjustRightInd w:val="0"/>
        <w:jc w:val="both"/>
        <w:rPr>
          <w:rFonts w:ascii="Arial" w:hAnsi="Arial" w:cs="Arial"/>
          <w:sz w:val="20"/>
          <w:szCs w:val="20"/>
          <w:lang w:val="es-CL"/>
        </w:rPr>
      </w:pPr>
      <w:r w:rsidRPr="00983DDB">
        <w:rPr>
          <w:rFonts w:ascii="Arial" w:hAnsi="Arial" w:cs="Arial"/>
          <w:sz w:val="20"/>
          <w:szCs w:val="20"/>
          <w:lang w:val="es-CL"/>
        </w:rPr>
        <w:t>Ingeniería (E: engineering)</w:t>
      </w:r>
    </w:p>
    <w:p w:rsidR="00F27190" w:rsidRPr="00983DDB" w:rsidRDefault="00F27190" w:rsidP="007115AB">
      <w:pPr>
        <w:pStyle w:val="Prrafodelista"/>
        <w:widowControl w:val="0"/>
        <w:numPr>
          <w:ilvl w:val="0"/>
          <w:numId w:val="21"/>
        </w:numPr>
        <w:autoSpaceDE w:val="0"/>
        <w:autoSpaceDN w:val="0"/>
        <w:adjustRightInd w:val="0"/>
        <w:jc w:val="both"/>
        <w:rPr>
          <w:rFonts w:ascii="Arial" w:hAnsi="Arial" w:cs="Arial"/>
          <w:sz w:val="20"/>
          <w:szCs w:val="20"/>
          <w:lang w:val="es-CL"/>
        </w:rPr>
      </w:pPr>
      <w:r w:rsidRPr="00983DDB">
        <w:rPr>
          <w:rFonts w:ascii="Arial" w:hAnsi="Arial" w:cs="Arial"/>
          <w:sz w:val="20"/>
          <w:szCs w:val="20"/>
          <w:lang w:val="es-CL"/>
        </w:rPr>
        <w:t>Ingeniería de detalle de los suministros</w:t>
      </w:r>
    </w:p>
    <w:p w:rsidR="00F27190" w:rsidRPr="00983DDB" w:rsidRDefault="00F27190" w:rsidP="007115AB">
      <w:pPr>
        <w:pStyle w:val="Prrafodelista"/>
        <w:widowControl w:val="0"/>
        <w:numPr>
          <w:ilvl w:val="0"/>
          <w:numId w:val="21"/>
        </w:numPr>
        <w:autoSpaceDE w:val="0"/>
        <w:autoSpaceDN w:val="0"/>
        <w:adjustRightInd w:val="0"/>
        <w:jc w:val="both"/>
        <w:rPr>
          <w:rFonts w:ascii="Arial" w:hAnsi="Arial" w:cs="Arial"/>
          <w:sz w:val="20"/>
          <w:szCs w:val="20"/>
          <w:lang w:val="es-CL"/>
        </w:rPr>
      </w:pPr>
      <w:r w:rsidRPr="00983DDB">
        <w:rPr>
          <w:rFonts w:ascii="Arial" w:hAnsi="Arial" w:cs="Arial"/>
          <w:sz w:val="20"/>
          <w:szCs w:val="20"/>
          <w:lang w:val="es-CL"/>
        </w:rPr>
        <w:t>Cumplir con las Certificaciones a las Normativas vigentes para la Minería</w:t>
      </w:r>
    </w:p>
    <w:p w:rsidR="00F27190" w:rsidRPr="00983DDB" w:rsidRDefault="00F27190" w:rsidP="007115AB">
      <w:pPr>
        <w:pStyle w:val="Prrafodelista"/>
        <w:widowControl w:val="0"/>
        <w:numPr>
          <w:ilvl w:val="0"/>
          <w:numId w:val="21"/>
        </w:numPr>
        <w:autoSpaceDE w:val="0"/>
        <w:autoSpaceDN w:val="0"/>
        <w:adjustRightInd w:val="0"/>
        <w:jc w:val="both"/>
        <w:rPr>
          <w:rFonts w:ascii="Arial" w:hAnsi="Arial" w:cs="Arial"/>
          <w:sz w:val="20"/>
          <w:szCs w:val="20"/>
          <w:lang w:val="es-CL"/>
        </w:rPr>
      </w:pPr>
      <w:r w:rsidRPr="00983DDB">
        <w:rPr>
          <w:rFonts w:ascii="Arial" w:hAnsi="Arial" w:cs="Arial"/>
          <w:sz w:val="20"/>
          <w:szCs w:val="20"/>
          <w:lang w:val="es-CL"/>
        </w:rPr>
        <w:t xml:space="preserve">Pruebas FAT </w:t>
      </w:r>
    </w:p>
    <w:p w:rsidR="00F27190" w:rsidRDefault="00F27190" w:rsidP="00F27190">
      <w:pPr>
        <w:widowControl w:val="0"/>
        <w:autoSpaceDE w:val="0"/>
        <w:autoSpaceDN w:val="0"/>
        <w:adjustRightInd w:val="0"/>
        <w:ind w:left="360"/>
        <w:jc w:val="both"/>
        <w:rPr>
          <w:rFonts w:ascii="Arial" w:hAnsi="Arial" w:cs="Arial"/>
          <w:sz w:val="20"/>
          <w:szCs w:val="20"/>
          <w:lang w:val="es-CL"/>
        </w:rPr>
      </w:pPr>
    </w:p>
    <w:p w:rsidR="00820559" w:rsidRPr="00C46597" w:rsidRDefault="00820559" w:rsidP="002A08E0">
      <w:pPr>
        <w:widowControl w:val="0"/>
        <w:autoSpaceDE w:val="0"/>
        <w:autoSpaceDN w:val="0"/>
        <w:adjustRightInd w:val="0"/>
        <w:jc w:val="both"/>
        <w:rPr>
          <w:rFonts w:ascii="Arial" w:hAnsi="Arial" w:cs="Arial"/>
          <w:sz w:val="20"/>
          <w:szCs w:val="20"/>
          <w:lang w:val="es-CL"/>
        </w:rPr>
      </w:pPr>
    </w:p>
    <w:p w:rsidR="003C5586" w:rsidRPr="00C46597" w:rsidRDefault="003C5586" w:rsidP="007011CF">
      <w:pPr>
        <w:widowControl w:val="0"/>
        <w:autoSpaceDE w:val="0"/>
        <w:autoSpaceDN w:val="0"/>
        <w:adjustRightInd w:val="0"/>
        <w:jc w:val="both"/>
        <w:rPr>
          <w:rFonts w:ascii="Arial" w:hAnsi="Arial" w:cs="Arial"/>
          <w:sz w:val="20"/>
          <w:szCs w:val="20"/>
          <w:lang w:val="es-CL"/>
        </w:rPr>
      </w:pPr>
    </w:p>
    <w:p w:rsidR="009E07C3" w:rsidRPr="00C46597" w:rsidRDefault="003C5586" w:rsidP="007115AB">
      <w:pPr>
        <w:pStyle w:val="Ttulo1"/>
        <w:keepNext w:val="0"/>
        <w:widowControl w:val="0"/>
        <w:numPr>
          <w:ilvl w:val="0"/>
          <w:numId w:val="7"/>
        </w:numPr>
        <w:suppressAutoHyphens w:val="0"/>
        <w:jc w:val="both"/>
        <w:rPr>
          <w:rFonts w:cs="Arial"/>
          <w:sz w:val="20"/>
          <w:u w:val="none"/>
        </w:rPr>
      </w:pPr>
      <w:bookmarkStart w:id="2" w:name="_Toc45640242"/>
      <w:r w:rsidRPr="00C46597">
        <w:rPr>
          <w:rFonts w:cs="Arial"/>
          <w:sz w:val="20"/>
          <w:u w:val="none"/>
        </w:rPr>
        <w:t>PLAZO</w:t>
      </w:r>
      <w:bookmarkEnd w:id="2"/>
      <w:r w:rsidRPr="00C46597">
        <w:rPr>
          <w:rFonts w:cs="Arial"/>
          <w:sz w:val="20"/>
          <w:u w:val="none"/>
        </w:rPr>
        <w:t xml:space="preserve"> </w:t>
      </w:r>
    </w:p>
    <w:p w:rsidR="00352976" w:rsidRPr="00352976" w:rsidRDefault="00352976"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705AA0">
        <w:rPr>
          <w:rFonts w:ascii="Arial" w:hAnsi="Arial" w:cs="Arial"/>
          <w:sz w:val="20"/>
          <w:szCs w:val="20"/>
          <w:lang w:val="es-CL"/>
        </w:rPr>
        <w:t>5</w:t>
      </w:r>
      <w:r w:rsidR="004176B5">
        <w:rPr>
          <w:rFonts w:ascii="Arial" w:hAnsi="Arial" w:cs="Arial"/>
          <w:sz w:val="20"/>
          <w:szCs w:val="20"/>
          <w:lang w:val="es-CL"/>
        </w:rPr>
        <w:t xml:space="preserve"> a </w:t>
      </w:r>
      <w:r w:rsidR="00705AA0">
        <w:rPr>
          <w:rFonts w:ascii="Arial" w:hAnsi="Arial" w:cs="Arial"/>
          <w:sz w:val="20"/>
          <w:szCs w:val="20"/>
          <w:lang w:val="es-CL"/>
        </w:rPr>
        <w:t>7</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C61647" w:rsidRDefault="00C61647" w:rsidP="00C80E7E">
      <w:pPr>
        <w:widowControl w:val="0"/>
        <w:autoSpaceDE w:val="0"/>
        <w:autoSpaceDN w:val="0"/>
        <w:adjustRightInd w:val="0"/>
        <w:jc w:val="both"/>
        <w:rPr>
          <w:rFonts w:ascii="Arial" w:hAnsi="Arial" w:cs="Arial"/>
          <w:sz w:val="20"/>
          <w:szCs w:val="20"/>
          <w:lang w:val="es-CL"/>
        </w:rPr>
      </w:pPr>
    </w:p>
    <w:p w:rsidR="00F27190" w:rsidRDefault="00F27190" w:rsidP="00C80E7E">
      <w:pPr>
        <w:widowControl w:val="0"/>
        <w:autoSpaceDE w:val="0"/>
        <w:autoSpaceDN w:val="0"/>
        <w:adjustRightInd w:val="0"/>
        <w:jc w:val="both"/>
        <w:rPr>
          <w:rFonts w:ascii="Arial" w:hAnsi="Arial" w:cs="Arial"/>
          <w:sz w:val="20"/>
          <w:szCs w:val="20"/>
          <w:lang w:val="es-CL"/>
        </w:rPr>
      </w:pPr>
    </w:p>
    <w:p w:rsidR="00F27190" w:rsidRDefault="00F27190" w:rsidP="00C80E7E">
      <w:pPr>
        <w:widowControl w:val="0"/>
        <w:autoSpaceDE w:val="0"/>
        <w:autoSpaceDN w:val="0"/>
        <w:adjustRightInd w:val="0"/>
        <w:jc w:val="both"/>
        <w:rPr>
          <w:rFonts w:ascii="Arial" w:hAnsi="Arial" w:cs="Arial"/>
          <w:sz w:val="20"/>
          <w:szCs w:val="20"/>
          <w:lang w:val="es-CL"/>
        </w:rPr>
      </w:pPr>
    </w:p>
    <w:p w:rsidR="009437A2" w:rsidRPr="001D38D4" w:rsidRDefault="009437A2" w:rsidP="00C80E7E">
      <w:pPr>
        <w:widowControl w:val="0"/>
        <w:autoSpaceDE w:val="0"/>
        <w:autoSpaceDN w:val="0"/>
        <w:adjustRightInd w:val="0"/>
        <w:jc w:val="both"/>
        <w:rPr>
          <w:rFonts w:ascii="Arial" w:hAnsi="Arial" w:cs="Arial"/>
          <w:sz w:val="20"/>
          <w:szCs w:val="20"/>
          <w:lang w:val="es-CL"/>
        </w:rPr>
      </w:pPr>
    </w:p>
    <w:p w:rsidR="00916DB4" w:rsidRPr="001D38D4" w:rsidRDefault="00916DB4" w:rsidP="00C80E7E">
      <w:pPr>
        <w:rPr>
          <w:rFonts w:ascii="Arial" w:hAnsi="Arial" w:cs="Arial"/>
          <w:sz w:val="20"/>
          <w:szCs w:val="20"/>
          <w:lang w:val="es-CL"/>
        </w:rPr>
      </w:pPr>
    </w:p>
    <w:p w:rsidR="003C5586" w:rsidRDefault="003C5586" w:rsidP="007115AB">
      <w:pPr>
        <w:pStyle w:val="Ttulo1"/>
        <w:keepNext w:val="0"/>
        <w:widowControl w:val="0"/>
        <w:numPr>
          <w:ilvl w:val="0"/>
          <w:numId w:val="7"/>
        </w:numPr>
        <w:suppressAutoHyphens w:val="0"/>
        <w:jc w:val="both"/>
        <w:rPr>
          <w:rFonts w:cs="Arial"/>
          <w:sz w:val="20"/>
          <w:u w:val="none"/>
        </w:rPr>
      </w:pPr>
      <w:bookmarkStart w:id="3" w:name="_Toc45640243"/>
      <w:r w:rsidRPr="00572E81">
        <w:rPr>
          <w:rFonts w:cs="Arial"/>
          <w:sz w:val="20"/>
          <w:u w:val="none"/>
        </w:rPr>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115AB">
      <w:pPr>
        <w:pStyle w:val="Textoindependiente"/>
        <w:widowControl w:val="0"/>
        <w:numPr>
          <w:ilvl w:val="0"/>
          <w:numId w:val="16"/>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115AB">
      <w:pPr>
        <w:pStyle w:val="Textoindependiente"/>
        <w:widowControl w:val="0"/>
        <w:numPr>
          <w:ilvl w:val="0"/>
          <w:numId w:val="16"/>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115AB">
      <w:pPr>
        <w:pStyle w:val="Textoindependiente"/>
        <w:widowControl w:val="0"/>
        <w:numPr>
          <w:ilvl w:val="0"/>
          <w:numId w:val="16"/>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115AB">
      <w:pPr>
        <w:pStyle w:val="Textoindependiente"/>
        <w:widowControl w:val="0"/>
        <w:numPr>
          <w:ilvl w:val="0"/>
          <w:numId w:val="16"/>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115AB">
      <w:pPr>
        <w:pStyle w:val="Textoindependiente"/>
        <w:widowControl w:val="0"/>
        <w:numPr>
          <w:ilvl w:val="0"/>
          <w:numId w:val="16"/>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115AB">
      <w:pPr>
        <w:pStyle w:val="Textoindependiente"/>
        <w:widowControl w:val="0"/>
        <w:numPr>
          <w:ilvl w:val="0"/>
          <w:numId w:val="17"/>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(pdf)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 xml:space="preserve">Cada oferente deberá insertar en formato Acrobat (pdf),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5B3B2A" w:rsidRDefault="005B3B2A" w:rsidP="007115AB">
      <w:pPr>
        <w:pStyle w:val="Ttulo1"/>
        <w:keepNext w:val="0"/>
        <w:widowControl w:val="0"/>
        <w:numPr>
          <w:ilvl w:val="1"/>
          <w:numId w:val="8"/>
        </w:numPr>
        <w:suppressAutoHyphens w:val="0"/>
        <w:jc w:val="both"/>
        <w:rPr>
          <w:rFonts w:cs="Arial"/>
          <w:sz w:val="20"/>
          <w:u w:val="none"/>
        </w:rPr>
      </w:pPr>
      <w:bookmarkStart w:id="4" w:name="_Toc45640244"/>
      <w:r w:rsidRPr="00A8572B">
        <w:rPr>
          <w:rFonts w:cs="Arial"/>
          <w:sz w:val="20"/>
          <w:u w:val="none"/>
        </w:rPr>
        <w:t>PRECALIFICACIÓN COMERCIAL</w:t>
      </w:r>
      <w:bookmarkEnd w:id="4"/>
    </w:p>
    <w:p w:rsidR="00FA4A60" w:rsidRPr="00FA4A60" w:rsidRDefault="00FA4A60"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7115AB">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7115AB">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7115AB">
      <w:pPr>
        <w:pStyle w:val="Prrafodelista"/>
        <w:widowControl w:val="0"/>
        <w:numPr>
          <w:ilvl w:val="0"/>
          <w:numId w:val="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9E07C3" w:rsidRPr="00A8572B" w:rsidRDefault="009E07C3" w:rsidP="00C80E7E">
      <w:pPr>
        <w:widowControl w:val="0"/>
        <w:autoSpaceDE w:val="0"/>
        <w:autoSpaceDN w:val="0"/>
        <w:adjustRightInd w:val="0"/>
        <w:jc w:val="both"/>
        <w:rPr>
          <w:rFonts w:ascii="Arial" w:hAnsi="Arial" w:cs="Arial"/>
          <w:sz w:val="20"/>
          <w:szCs w:val="20"/>
          <w:lang w:val="es-CL"/>
        </w:rPr>
      </w:pPr>
    </w:p>
    <w:p w:rsidR="000C2D2E" w:rsidRPr="00A8572B" w:rsidRDefault="000C2D2E" w:rsidP="007115AB">
      <w:pPr>
        <w:pStyle w:val="Ttulo1"/>
        <w:keepNext w:val="0"/>
        <w:widowControl w:val="0"/>
        <w:numPr>
          <w:ilvl w:val="1"/>
          <w:numId w:val="8"/>
        </w:numPr>
        <w:suppressAutoHyphens w:val="0"/>
        <w:jc w:val="both"/>
        <w:rPr>
          <w:rFonts w:cs="Arial"/>
          <w:sz w:val="20"/>
          <w:u w:val="none"/>
        </w:rPr>
      </w:pPr>
      <w:bookmarkStart w:id="5" w:name="_Toc45640245"/>
      <w:r w:rsidRPr="00A8572B">
        <w:rPr>
          <w:rFonts w:cs="Arial"/>
          <w:sz w:val="20"/>
          <w:u w:val="none"/>
        </w:rPr>
        <w:t>PRECALIFICACIÓN FINANCIERA</w:t>
      </w:r>
      <w:bookmarkEnd w:id="5"/>
      <w:r w:rsidRPr="00A8572B">
        <w:rPr>
          <w:rFonts w:cs="Arial"/>
          <w:sz w:val="20"/>
          <w:u w:val="none"/>
        </w:rPr>
        <w:t xml:space="preserve"> </w:t>
      </w:r>
    </w:p>
    <w:p w:rsidR="00E76FC7" w:rsidRDefault="00E76FC7" w:rsidP="00E76FC7">
      <w:pPr>
        <w:widowControl w:val="0"/>
        <w:autoSpaceDE w:val="0"/>
        <w:autoSpaceDN w:val="0"/>
        <w:adjustRightInd w:val="0"/>
        <w:jc w:val="both"/>
        <w:rPr>
          <w:rFonts w:ascii="Arial" w:hAnsi="Arial" w:cs="Arial"/>
          <w:sz w:val="20"/>
          <w:szCs w:val="20"/>
          <w:lang w:val="es-CL"/>
        </w:rPr>
      </w:pPr>
    </w:p>
    <w:p w:rsidR="00316A8A" w:rsidRPr="00A8572B" w:rsidRDefault="00316A8A"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(pdf),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(kUSD)</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r w:rsidRPr="00A8572B">
              <w:rPr>
                <w:rFonts w:ascii="Arial" w:eastAsia="Arial" w:hAnsi="Arial" w:cs="Arial"/>
                <w:spacing w:val="9"/>
                <w:sz w:val="20"/>
                <w:szCs w:val="20"/>
              </w:rPr>
              <w:t xml:space="preserve"> </w:t>
            </w:r>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r w:rsidRPr="00A8572B">
              <w:rPr>
                <w:rFonts w:ascii="Arial" w:eastAsia="Arial" w:hAnsi="Arial" w:cs="Arial"/>
                <w:spacing w:val="10"/>
                <w:sz w:val="20"/>
                <w:szCs w:val="20"/>
              </w:rPr>
              <w:t xml:space="preserve"> </w:t>
            </w:r>
            <w:r w:rsidRPr="00A8572B">
              <w:rPr>
                <w:rFonts w:ascii="Arial" w:eastAsia="Arial" w:hAnsi="Arial" w:cs="Arial"/>
                <w:sz w:val="20"/>
                <w:szCs w:val="20"/>
              </w:rPr>
              <w:t>año</w:t>
            </w:r>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7011CF" w:rsidRDefault="007011CF" w:rsidP="00C80E7E">
      <w:pPr>
        <w:rPr>
          <w:rFonts w:ascii="Arial" w:hAnsi="Arial" w:cs="Arial"/>
          <w:sz w:val="20"/>
          <w:szCs w:val="20"/>
          <w:lang w:val="es-CL"/>
        </w:rPr>
      </w:pPr>
    </w:p>
    <w:p w:rsidR="00316A8A" w:rsidRPr="00A8572B" w:rsidRDefault="00316A8A" w:rsidP="00C80E7E">
      <w:pPr>
        <w:rPr>
          <w:rFonts w:ascii="Arial" w:hAnsi="Arial" w:cs="Arial"/>
          <w:sz w:val="20"/>
          <w:szCs w:val="20"/>
          <w:lang w:val="es-CL"/>
        </w:rPr>
      </w:pPr>
    </w:p>
    <w:p w:rsidR="003C5586" w:rsidRDefault="003C5586" w:rsidP="007115AB">
      <w:pPr>
        <w:pStyle w:val="Ttulo1"/>
        <w:keepNext w:val="0"/>
        <w:widowControl w:val="0"/>
        <w:numPr>
          <w:ilvl w:val="1"/>
          <w:numId w:val="8"/>
        </w:numPr>
        <w:suppressAutoHyphens w:val="0"/>
        <w:jc w:val="both"/>
        <w:rPr>
          <w:rFonts w:cs="Arial"/>
          <w:sz w:val="20"/>
          <w:u w:val="none"/>
        </w:rPr>
      </w:pPr>
      <w:bookmarkStart w:id="6" w:name="_Toc45640246"/>
      <w:r w:rsidRPr="00A8572B">
        <w:rPr>
          <w:rFonts w:cs="Arial"/>
          <w:sz w:val="20"/>
          <w:u w:val="none"/>
        </w:rPr>
        <w:t>PRECALIFICACIÓN REQUERIMIENTOS TÉCNICOS</w:t>
      </w:r>
      <w:bookmarkEnd w:id="6"/>
    </w:p>
    <w:p w:rsidR="00FA4A60" w:rsidRPr="00FA4A60" w:rsidRDefault="00FA4A60" w:rsidP="00FA4A60">
      <w:pPr>
        <w:rPr>
          <w:lang w:val="es-ES_tradnl"/>
        </w:rPr>
      </w:pPr>
    </w:p>
    <w:p w:rsidR="007F5810" w:rsidRPr="00A8572B" w:rsidRDefault="007F5810"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Default="007F5810" w:rsidP="007115AB">
      <w:pPr>
        <w:pStyle w:val="Prrafodelista"/>
        <w:widowControl w:val="0"/>
        <w:numPr>
          <w:ilvl w:val="0"/>
          <w:numId w:val="1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DB654E" w:rsidRPr="00A8572B" w:rsidRDefault="00DB654E" w:rsidP="00DB654E">
      <w:pPr>
        <w:pStyle w:val="Prrafodelista"/>
        <w:widowControl w:val="0"/>
        <w:autoSpaceDE w:val="0"/>
        <w:autoSpaceDN w:val="0"/>
        <w:adjustRightInd w:val="0"/>
        <w:ind w:left="720"/>
        <w:jc w:val="both"/>
        <w:rPr>
          <w:rFonts w:ascii="Arial" w:hAnsi="Arial" w:cs="Arial"/>
          <w:sz w:val="20"/>
          <w:szCs w:val="20"/>
          <w:lang w:val="es-CL"/>
        </w:rPr>
      </w:pPr>
    </w:p>
    <w:p w:rsidR="007F5810" w:rsidRPr="003D33E9" w:rsidRDefault="007F5810" w:rsidP="007115AB">
      <w:pPr>
        <w:pStyle w:val="Prrafodelista"/>
        <w:widowControl w:val="0"/>
        <w:numPr>
          <w:ilvl w:val="0"/>
          <w:numId w:val="10"/>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3D33E9" w:rsidRDefault="003D33E9" w:rsidP="003D33E9">
      <w:pPr>
        <w:pStyle w:val="Prrafodelista"/>
        <w:widowControl w:val="0"/>
        <w:autoSpaceDE w:val="0"/>
        <w:autoSpaceDN w:val="0"/>
        <w:adjustRightInd w:val="0"/>
        <w:ind w:left="720"/>
        <w:jc w:val="both"/>
        <w:rPr>
          <w:rFonts w:ascii="Arial" w:hAnsi="Arial" w:cs="Arial"/>
          <w:sz w:val="20"/>
          <w:szCs w:val="20"/>
          <w:lang w:val="es-CL"/>
        </w:rPr>
      </w:pPr>
    </w:p>
    <w:p w:rsidR="00B940E2" w:rsidRPr="00684A79" w:rsidRDefault="00B940E2" w:rsidP="003D33E9">
      <w:pPr>
        <w:pStyle w:val="Prrafodelista"/>
        <w:widowControl w:val="0"/>
        <w:autoSpaceDE w:val="0"/>
        <w:autoSpaceDN w:val="0"/>
        <w:adjustRightInd w:val="0"/>
        <w:ind w:left="720"/>
        <w:jc w:val="both"/>
        <w:rPr>
          <w:rFonts w:ascii="Arial" w:hAnsi="Arial" w:cs="Arial"/>
          <w:sz w:val="20"/>
          <w:szCs w:val="20"/>
          <w:lang w:val="es-CL"/>
        </w:rPr>
      </w:pPr>
      <w:r w:rsidRPr="00684A79">
        <w:rPr>
          <w:rFonts w:ascii="Arial" w:hAnsi="Arial" w:cs="Arial"/>
          <w:sz w:val="20"/>
          <w:szCs w:val="20"/>
          <w:lang w:val="es-CL"/>
        </w:rPr>
        <w:t>Normas Chilenas:</w:t>
      </w:r>
    </w:p>
    <w:p w:rsidR="00B940E2" w:rsidRPr="00684A79" w:rsidRDefault="00B940E2" w:rsidP="003D33E9">
      <w:pPr>
        <w:pStyle w:val="Prrafodelista"/>
        <w:widowControl w:val="0"/>
        <w:autoSpaceDE w:val="0"/>
        <w:autoSpaceDN w:val="0"/>
        <w:adjustRightInd w:val="0"/>
        <w:ind w:left="720"/>
        <w:jc w:val="both"/>
        <w:rPr>
          <w:rFonts w:ascii="Arial" w:hAnsi="Arial" w:cs="Arial"/>
          <w:sz w:val="20"/>
          <w:szCs w:val="20"/>
          <w:lang w:val="es-CL"/>
        </w:rPr>
      </w:pPr>
    </w:p>
    <w:p w:rsidR="00B940E2" w:rsidRPr="00684A79" w:rsidRDefault="00B940E2" w:rsidP="007115AB">
      <w:pPr>
        <w:pStyle w:val="Prrafodelista"/>
        <w:widowControl w:val="0"/>
        <w:numPr>
          <w:ilvl w:val="0"/>
          <w:numId w:val="18"/>
        </w:numPr>
        <w:autoSpaceDE w:val="0"/>
        <w:autoSpaceDN w:val="0"/>
        <w:adjustRightInd w:val="0"/>
        <w:jc w:val="both"/>
        <w:rPr>
          <w:rFonts w:ascii="Arial" w:hAnsi="Arial" w:cs="Arial"/>
          <w:sz w:val="20"/>
          <w:szCs w:val="20"/>
          <w:lang w:val="es-CL"/>
        </w:rPr>
      </w:pPr>
      <w:r w:rsidRPr="00684A79">
        <w:rPr>
          <w:rFonts w:ascii="Arial" w:hAnsi="Arial" w:cs="Arial"/>
          <w:sz w:val="20"/>
          <w:szCs w:val="20"/>
          <w:lang w:val="es-CL"/>
        </w:rPr>
        <w:t>NCH</w:t>
      </w:r>
    </w:p>
    <w:p w:rsidR="009733E7" w:rsidRPr="00684A79" w:rsidRDefault="009733E7" w:rsidP="007115AB">
      <w:pPr>
        <w:pStyle w:val="Prrafodelista"/>
        <w:widowControl w:val="0"/>
        <w:numPr>
          <w:ilvl w:val="0"/>
          <w:numId w:val="18"/>
        </w:numPr>
        <w:autoSpaceDE w:val="0"/>
        <w:autoSpaceDN w:val="0"/>
        <w:adjustRightInd w:val="0"/>
        <w:jc w:val="both"/>
        <w:rPr>
          <w:rFonts w:ascii="Arial" w:hAnsi="Arial" w:cs="Arial"/>
          <w:sz w:val="20"/>
          <w:szCs w:val="20"/>
          <w:lang w:val="es-CL"/>
        </w:rPr>
      </w:pPr>
      <w:r w:rsidRPr="00684A79">
        <w:rPr>
          <w:rFonts w:ascii="Arial" w:hAnsi="Arial" w:cs="Arial"/>
          <w:sz w:val="20"/>
          <w:szCs w:val="20"/>
          <w:lang w:val="es-CL"/>
        </w:rPr>
        <w:t xml:space="preserve">DS 43/2012 Decreto Supremo, Regulación de la Contaminación Lumínica </w:t>
      </w:r>
    </w:p>
    <w:p w:rsidR="005D2E54" w:rsidRPr="00684A79" w:rsidRDefault="005D2E54" w:rsidP="003D33E9">
      <w:pPr>
        <w:pStyle w:val="Prrafodelista"/>
        <w:widowControl w:val="0"/>
        <w:autoSpaceDE w:val="0"/>
        <w:autoSpaceDN w:val="0"/>
        <w:adjustRightInd w:val="0"/>
        <w:ind w:left="720"/>
        <w:jc w:val="both"/>
        <w:rPr>
          <w:rFonts w:ascii="Arial" w:hAnsi="Arial" w:cs="Arial"/>
          <w:b/>
          <w:color w:val="FF0000"/>
          <w:sz w:val="20"/>
          <w:szCs w:val="20"/>
          <w:lang w:val="es-CL"/>
        </w:rPr>
      </w:pPr>
    </w:p>
    <w:p w:rsidR="007F5810" w:rsidRPr="00684A79" w:rsidRDefault="007F5810" w:rsidP="007F5810">
      <w:pPr>
        <w:widowControl w:val="0"/>
        <w:autoSpaceDE w:val="0"/>
        <w:autoSpaceDN w:val="0"/>
        <w:adjustRightInd w:val="0"/>
        <w:ind w:firstLine="709"/>
        <w:jc w:val="both"/>
        <w:rPr>
          <w:rFonts w:ascii="Arial" w:hAnsi="Arial" w:cs="Arial"/>
          <w:sz w:val="20"/>
          <w:szCs w:val="20"/>
          <w:lang w:val="en-US"/>
        </w:rPr>
      </w:pPr>
      <w:r w:rsidRPr="00684A79">
        <w:rPr>
          <w:rFonts w:ascii="Arial" w:hAnsi="Arial" w:cs="Arial"/>
          <w:sz w:val="20"/>
          <w:szCs w:val="20"/>
          <w:u w:val="single"/>
          <w:lang w:val="en-US"/>
        </w:rPr>
        <w:t>Normas Internacionales</w:t>
      </w:r>
      <w:r w:rsidRPr="00684A79">
        <w:rPr>
          <w:rFonts w:ascii="Arial" w:hAnsi="Arial" w:cs="Arial"/>
          <w:sz w:val="20"/>
          <w:szCs w:val="20"/>
          <w:lang w:val="en-US"/>
        </w:rPr>
        <w:t>:</w:t>
      </w:r>
    </w:p>
    <w:p w:rsidR="00213E29" w:rsidRPr="00684A79" w:rsidRDefault="00213E29" w:rsidP="007F5810">
      <w:pPr>
        <w:widowControl w:val="0"/>
        <w:autoSpaceDE w:val="0"/>
        <w:autoSpaceDN w:val="0"/>
        <w:adjustRightInd w:val="0"/>
        <w:ind w:firstLine="709"/>
        <w:jc w:val="both"/>
        <w:rPr>
          <w:rFonts w:ascii="Arial" w:hAnsi="Arial" w:cs="Arial"/>
          <w:sz w:val="20"/>
          <w:szCs w:val="20"/>
          <w:lang w:val="en-US"/>
        </w:rPr>
      </w:pPr>
    </w:p>
    <w:p w:rsidR="00B940E2" w:rsidRPr="00684A79" w:rsidRDefault="00B940E2" w:rsidP="007115AB">
      <w:pPr>
        <w:pStyle w:val="Prrafodelista"/>
        <w:numPr>
          <w:ilvl w:val="0"/>
          <w:numId w:val="19"/>
        </w:numPr>
        <w:rPr>
          <w:rFonts w:ascii="Arial" w:hAnsi="Arial" w:cs="Arial"/>
          <w:sz w:val="21"/>
          <w:szCs w:val="21"/>
          <w:lang w:val="es-CL" w:eastAsia="es-CL"/>
        </w:rPr>
      </w:pPr>
      <w:r w:rsidRPr="00684A79">
        <w:rPr>
          <w:rFonts w:ascii="Arial" w:hAnsi="Arial" w:cs="Arial"/>
          <w:sz w:val="21"/>
          <w:szCs w:val="21"/>
          <w:lang w:val="es-CL" w:eastAsia="es-CL"/>
        </w:rPr>
        <w:t>NEC National Electric Code</w:t>
      </w:r>
    </w:p>
    <w:p w:rsidR="00B940E2" w:rsidRPr="00684A79" w:rsidRDefault="00B940E2" w:rsidP="007115AB">
      <w:pPr>
        <w:pStyle w:val="Prrafodelista"/>
        <w:numPr>
          <w:ilvl w:val="0"/>
          <w:numId w:val="19"/>
        </w:numPr>
        <w:rPr>
          <w:rFonts w:ascii="Arial" w:hAnsi="Arial" w:cs="Arial"/>
          <w:sz w:val="21"/>
          <w:szCs w:val="21"/>
          <w:lang w:val="es-CL" w:eastAsia="es-CL"/>
        </w:rPr>
      </w:pPr>
      <w:r w:rsidRPr="00684A79">
        <w:rPr>
          <w:rFonts w:ascii="Arial" w:hAnsi="Arial" w:cs="Arial"/>
          <w:sz w:val="21"/>
          <w:szCs w:val="21"/>
          <w:lang w:val="es-CL" w:eastAsia="es-CL"/>
        </w:rPr>
        <w:lastRenderedPageBreak/>
        <w:t xml:space="preserve">IES    Iluminating Engineering Society </w:t>
      </w:r>
    </w:p>
    <w:p w:rsidR="00B940E2" w:rsidRPr="00684A79" w:rsidRDefault="00B940E2" w:rsidP="007115AB">
      <w:pPr>
        <w:pStyle w:val="Prrafodelista"/>
        <w:numPr>
          <w:ilvl w:val="0"/>
          <w:numId w:val="19"/>
        </w:numPr>
        <w:rPr>
          <w:rFonts w:ascii="Arial" w:hAnsi="Arial" w:cs="Arial"/>
          <w:sz w:val="21"/>
          <w:szCs w:val="21"/>
          <w:lang w:val="es-CL" w:eastAsia="es-CL"/>
        </w:rPr>
      </w:pPr>
      <w:r w:rsidRPr="00684A79">
        <w:rPr>
          <w:rFonts w:ascii="Arial" w:hAnsi="Arial" w:cs="Arial"/>
          <w:sz w:val="21"/>
          <w:szCs w:val="21"/>
          <w:lang w:val="es-CL" w:eastAsia="es-CL"/>
        </w:rPr>
        <w:t>NEMA National Elecrical Manufactures Association</w:t>
      </w:r>
    </w:p>
    <w:p w:rsidR="00B940E2" w:rsidRPr="00684A79" w:rsidRDefault="00A47E99" w:rsidP="007115AB">
      <w:pPr>
        <w:pStyle w:val="Prrafodelista"/>
        <w:numPr>
          <w:ilvl w:val="0"/>
          <w:numId w:val="19"/>
        </w:numPr>
        <w:rPr>
          <w:rFonts w:ascii="Arial" w:hAnsi="Arial" w:cs="Arial"/>
          <w:sz w:val="21"/>
          <w:szCs w:val="21"/>
          <w:lang w:val="es-CL" w:eastAsia="es-CL"/>
        </w:rPr>
      </w:pPr>
      <w:r w:rsidRPr="00684A79">
        <w:rPr>
          <w:rFonts w:ascii="Arial" w:hAnsi="Arial" w:cs="Arial"/>
          <w:sz w:val="21"/>
          <w:szCs w:val="21"/>
          <w:lang w:val="es-CL" w:eastAsia="es-CL"/>
        </w:rPr>
        <w:t>UL Underwriters Laboratories Inc</w:t>
      </w:r>
    </w:p>
    <w:p w:rsidR="00B940E2" w:rsidRDefault="00B940E2" w:rsidP="00A47E99">
      <w:pPr>
        <w:rPr>
          <w:rFonts w:ascii="Arial" w:hAnsi="Arial" w:cs="Arial"/>
          <w:sz w:val="21"/>
          <w:szCs w:val="21"/>
          <w:lang w:val="es-CL" w:eastAsia="es-CL"/>
        </w:rPr>
      </w:pPr>
    </w:p>
    <w:p w:rsidR="00B940E2" w:rsidRPr="000F3B5E" w:rsidRDefault="00B940E2" w:rsidP="00213E29">
      <w:pPr>
        <w:kinsoku w:val="0"/>
        <w:overflowPunct w:val="0"/>
        <w:autoSpaceDE w:val="0"/>
        <w:autoSpaceDN w:val="0"/>
        <w:adjustRightInd w:val="0"/>
        <w:spacing w:line="234" w:lineRule="exact"/>
        <w:ind w:left="40"/>
        <w:jc w:val="both"/>
        <w:rPr>
          <w:rFonts w:ascii="Arial" w:hAnsi="Arial" w:cs="Arial"/>
          <w:sz w:val="21"/>
          <w:szCs w:val="21"/>
          <w:lang w:val="es-CL" w:eastAsia="es-CL"/>
        </w:rPr>
      </w:pPr>
    </w:p>
    <w:p w:rsidR="007F5810" w:rsidRPr="00E706B4" w:rsidRDefault="007F5810" w:rsidP="007115AB">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E706B4">
        <w:rPr>
          <w:rFonts w:ascii="Arial" w:eastAsia="Arial" w:hAnsi="Arial" w:cs="Arial"/>
          <w:spacing w:val="-3"/>
          <w:sz w:val="20"/>
          <w:szCs w:val="20"/>
          <w:lang w:val="es-CL" w:eastAsia="en-US"/>
        </w:rPr>
        <w:t>Experiencia comprobada en los últimos cinco (5) años de suministro similar o equivalente al requerido en este paquete de compra. Se requiere que el proveedor presente documentación de suministro que acrediten tal experiencia.</w:t>
      </w:r>
    </w:p>
    <w:p w:rsidR="002F409D" w:rsidRPr="00316A8A" w:rsidRDefault="002F409D" w:rsidP="002F409D">
      <w:pPr>
        <w:pStyle w:val="Prrafodelista"/>
        <w:widowControl w:val="0"/>
        <w:autoSpaceDE w:val="0"/>
        <w:autoSpaceDN w:val="0"/>
        <w:adjustRightInd w:val="0"/>
        <w:ind w:left="720"/>
        <w:jc w:val="both"/>
        <w:rPr>
          <w:rFonts w:ascii="Arial" w:eastAsia="Arial" w:hAnsi="Arial" w:cs="Arial"/>
          <w:spacing w:val="-3"/>
          <w:sz w:val="20"/>
          <w:szCs w:val="20"/>
          <w:highlight w:val="yellow"/>
          <w:lang w:val="es-CL" w:eastAsia="en-US"/>
        </w:rPr>
      </w:pPr>
    </w:p>
    <w:p w:rsidR="00316A8A" w:rsidRPr="00E1427A" w:rsidRDefault="002F409D" w:rsidP="007115AB">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E1427A">
        <w:rPr>
          <w:rFonts w:ascii="Arial" w:eastAsia="Arial" w:hAnsi="Arial" w:cs="Arial"/>
          <w:spacing w:val="-3"/>
          <w:sz w:val="20"/>
          <w:szCs w:val="20"/>
          <w:lang w:val="es-CL" w:eastAsia="en-US"/>
        </w:rPr>
        <w:t>El proveedor deberá contar con toda la certificación de los materiales a suministrar aprobada por CODELCO antes</w:t>
      </w:r>
      <w:r w:rsidR="00C166F0" w:rsidRPr="00E1427A">
        <w:rPr>
          <w:rFonts w:ascii="Arial" w:eastAsia="Arial" w:hAnsi="Arial" w:cs="Arial"/>
          <w:spacing w:val="-3"/>
          <w:sz w:val="20"/>
          <w:szCs w:val="20"/>
          <w:lang w:val="es-CL" w:eastAsia="en-US"/>
        </w:rPr>
        <w:t xml:space="preserve"> de la fabricación.</w:t>
      </w:r>
    </w:p>
    <w:p w:rsidR="00316A8A" w:rsidRPr="00316A8A" w:rsidRDefault="00316A8A" w:rsidP="00316A8A">
      <w:pPr>
        <w:pStyle w:val="Prrafodelista"/>
        <w:rPr>
          <w:rFonts w:ascii="Arial" w:eastAsia="Arial" w:hAnsi="Arial" w:cs="Arial"/>
          <w:spacing w:val="-3"/>
          <w:sz w:val="20"/>
          <w:szCs w:val="20"/>
          <w:highlight w:val="yellow"/>
          <w:lang w:val="es-CL" w:eastAsia="en-US"/>
        </w:rPr>
      </w:pPr>
    </w:p>
    <w:p w:rsidR="007F5810" w:rsidRPr="00E1427A" w:rsidRDefault="007F5810" w:rsidP="007115AB">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E1427A">
        <w:rPr>
          <w:rFonts w:ascii="Arial" w:eastAsia="Arial" w:hAnsi="Arial" w:cs="Arial"/>
          <w:spacing w:val="-3"/>
          <w:sz w:val="20"/>
          <w:szCs w:val="20"/>
          <w:lang w:val="es-CL" w:eastAsia="en-US"/>
        </w:rPr>
        <w:t xml:space="preserve">El proveedor de los </w:t>
      </w:r>
      <w:r w:rsidR="00824A3B" w:rsidRPr="00E1427A">
        <w:rPr>
          <w:rFonts w:ascii="Arial" w:eastAsia="Arial" w:hAnsi="Arial" w:cs="Arial"/>
          <w:spacing w:val="-3"/>
          <w:sz w:val="20"/>
          <w:szCs w:val="20"/>
          <w:lang w:val="es-CL" w:eastAsia="en-US"/>
        </w:rPr>
        <w:t>suministros</w:t>
      </w:r>
      <w:r w:rsidRPr="00E1427A">
        <w:rPr>
          <w:rFonts w:ascii="Arial" w:eastAsia="Arial" w:hAnsi="Arial" w:cs="Arial"/>
          <w:spacing w:val="-3"/>
          <w:sz w:val="20"/>
          <w:szCs w:val="20"/>
          <w:lang w:val="es-CL" w:eastAsia="en-US"/>
        </w:rPr>
        <w:t xml:space="preserve"> debe, en caso de ser adjudicado, disponer de capacidad para contar con una red de asistencia técnica para el servicio de post venta en Chile, que se ajuste al régimen de operación de los </w:t>
      </w:r>
      <w:r w:rsidR="00824A3B" w:rsidRPr="00E1427A">
        <w:rPr>
          <w:rFonts w:ascii="Arial" w:eastAsia="Arial" w:hAnsi="Arial" w:cs="Arial"/>
          <w:spacing w:val="-3"/>
          <w:sz w:val="20"/>
          <w:szCs w:val="20"/>
          <w:lang w:val="es-CL" w:eastAsia="en-US"/>
        </w:rPr>
        <w:t>suministros</w:t>
      </w:r>
      <w:r w:rsidRPr="00E1427A">
        <w:rPr>
          <w:rFonts w:ascii="Arial" w:eastAsia="Arial" w:hAnsi="Arial" w:cs="Arial"/>
          <w:spacing w:val="-3"/>
          <w:sz w:val="20"/>
          <w:szCs w:val="20"/>
          <w:lang w:val="es-CL" w:eastAsia="en-US"/>
        </w:rPr>
        <w:t xml:space="preserve"> requeridos, al momento de la adjudicación. Con tiempos de respuestas a solicitudes de asistencia técnica que no superen una semana de espera con personal calificado de fábrica y/o local.</w:t>
      </w:r>
    </w:p>
    <w:p w:rsidR="007F5810" w:rsidRPr="00E1427A" w:rsidRDefault="007F5810" w:rsidP="007F5810">
      <w:pPr>
        <w:pStyle w:val="Prrafodelista"/>
        <w:rPr>
          <w:rFonts w:ascii="Arial" w:eastAsia="Arial" w:hAnsi="Arial" w:cs="Arial"/>
          <w:spacing w:val="-3"/>
          <w:sz w:val="20"/>
          <w:szCs w:val="20"/>
          <w:lang w:val="es-CL" w:eastAsia="en-US"/>
        </w:rPr>
      </w:pPr>
    </w:p>
    <w:p w:rsidR="007F5810" w:rsidRPr="00E1427A" w:rsidRDefault="007F5810" w:rsidP="007115AB">
      <w:pPr>
        <w:pStyle w:val="Prrafodelista"/>
        <w:widowControl w:val="0"/>
        <w:numPr>
          <w:ilvl w:val="0"/>
          <w:numId w:val="10"/>
        </w:numPr>
        <w:autoSpaceDE w:val="0"/>
        <w:autoSpaceDN w:val="0"/>
        <w:adjustRightInd w:val="0"/>
        <w:jc w:val="both"/>
        <w:rPr>
          <w:rFonts w:ascii="Arial" w:eastAsia="Arial" w:hAnsi="Arial" w:cs="Arial"/>
          <w:spacing w:val="-3"/>
          <w:sz w:val="20"/>
          <w:szCs w:val="20"/>
          <w:lang w:val="es-CL" w:eastAsia="en-US"/>
        </w:rPr>
      </w:pPr>
      <w:r w:rsidRPr="00E1427A">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316A8A" w:rsidRDefault="00316A8A"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7115AB">
      <w:pPr>
        <w:pStyle w:val="Ttulo1"/>
        <w:keepNext w:val="0"/>
        <w:widowControl w:val="0"/>
        <w:numPr>
          <w:ilvl w:val="0"/>
          <w:numId w:val="7"/>
        </w:numPr>
        <w:suppressAutoHyphens w:val="0"/>
        <w:jc w:val="both"/>
        <w:rPr>
          <w:rFonts w:cs="Arial"/>
          <w:sz w:val="20"/>
          <w:u w:val="none"/>
        </w:rPr>
      </w:pPr>
      <w:bookmarkStart w:id="7" w:name="_Toc4564024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9437A2" w:rsidRDefault="009437A2" w:rsidP="00E76FC7">
      <w:pPr>
        <w:rPr>
          <w:lang w:val="es-ES_tradnl"/>
        </w:rPr>
      </w:pPr>
    </w:p>
    <w:p w:rsidR="00316A8A" w:rsidRPr="00E76FC7" w:rsidRDefault="00316A8A"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115AB">
      <w:pPr>
        <w:pStyle w:val="Textoindependiente"/>
        <w:widowControl w:val="0"/>
        <w:numPr>
          <w:ilvl w:val="0"/>
          <w:numId w:val="14"/>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115AB">
      <w:pPr>
        <w:pStyle w:val="Textoindependiente"/>
        <w:widowControl w:val="0"/>
        <w:numPr>
          <w:ilvl w:val="0"/>
          <w:numId w:val="14"/>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115AB">
      <w:pPr>
        <w:pStyle w:val="Textoindependiente"/>
        <w:widowControl w:val="0"/>
        <w:numPr>
          <w:ilvl w:val="0"/>
          <w:numId w:val="14"/>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115AB">
      <w:pPr>
        <w:pStyle w:val="Textoindependiente"/>
        <w:widowControl w:val="0"/>
        <w:numPr>
          <w:ilvl w:val="0"/>
          <w:numId w:val="14"/>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FA4A60" w:rsidRDefault="00FA4A60" w:rsidP="00E76FC7">
      <w:pPr>
        <w:pStyle w:val="Textoindependiente"/>
        <w:spacing w:line="245" w:lineRule="auto"/>
        <w:ind w:right="121"/>
        <w:rPr>
          <w:rFonts w:ascii="Arial" w:hAnsi="Arial" w:cs="Arial"/>
          <w:sz w:val="20"/>
          <w:lang w:val="es-CL"/>
        </w:rPr>
      </w:pPr>
    </w:p>
    <w:p w:rsidR="00316A8A" w:rsidRDefault="00316A8A" w:rsidP="00E76FC7">
      <w:pPr>
        <w:pStyle w:val="Textoindependiente"/>
        <w:spacing w:line="245" w:lineRule="auto"/>
        <w:ind w:right="121"/>
        <w:rPr>
          <w:rFonts w:ascii="Arial" w:hAnsi="Arial" w:cs="Arial"/>
          <w:sz w:val="20"/>
          <w:lang w:val="es-CL"/>
        </w:rPr>
      </w:pPr>
    </w:p>
    <w:p w:rsidR="003C5586" w:rsidRDefault="003C5586" w:rsidP="007115AB">
      <w:pPr>
        <w:pStyle w:val="Ttulo1"/>
        <w:keepNext w:val="0"/>
        <w:widowControl w:val="0"/>
        <w:numPr>
          <w:ilvl w:val="0"/>
          <w:numId w:val="7"/>
        </w:numPr>
        <w:suppressAutoHyphens w:val="0"/>
        <w:jc w:val="both"/>
        <w:rPr>
          <w:rFonts w:cs="Arial"/>
          <w:sz w:val="20"/>
          <w:u w:val="none"/>
        </w:rPr>
      </w:pPr>
      <w:bookmarkStart w:id="8" w:name="_Toc45640248"/>
      <w:r w:rsidRPr="008435CC">
        <w:rPr>
          <w:rFonts w:cs="Arial"/>
          <w:sz w:val="20"/>
          <w:u w:val="none"/>
        </w:rPr>
        <w:t>CALENDARIO DE LA PRECALIFICACIÓN PÚBLICA</w:t>
      </w:r>
      <w:bookmarkEnd w:id="8"/>
    </w:p>
    <w:p w:rsidR="00316A8A" w:rsidRPr="00316A8A" w:rsidRDefault="00316A8A" w:rsidP="00316A8A">
      <w:pPr>
        <w:rPr>
          <w:lang w:val="es-ES_tradn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8"/>
        <w:gridCol w:w="1217"/>
        <w:gridCol w:w="1217"/>
        <w:gridCol w:w="1111"/>
      </w:tblGrid>
      <w:tr w:rsidR="00CA30C5" w:rsidRPr="001D38D4" w:rsidTr="006D6072">
        <w:trPr>
          <w:trHeight w:val="130"/>
        </w:trPr>
        <w:tc>
          <w:tcPr>
            <w:tcW w:w="108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052F75" w:rsidRPr="001D38D4" w:rsidTr="006D6072">
        <w:trPr>
          <w:trHeight w:val="659"/>
        </w:trPr>
        <w:tc>
          <w:tcPr>
            <w:tcW w:w="1086" w:type="pct"/>
            <w:tcBorders>
              <w:top w:val="single" w:sz="4" w:space="0" w:color="auto"/>
              <w:left w:val="single" w:sz="4" w:space="0" w:color="auto"/>
              <w:bottom w:val="single" w:sz="4" w:space="0" w:color="auto"/>
              <w:right w:val="single" w:sz="4" w:space="0" w:color="auto"/>
            </w:tcBorders>
            <w:vAlign w:val="center"/>
            <w:hideMark/>
          </w:tcPr>
          <w:p w:rsidR="00052F75" w:rsidRPr="001D38D4" w:rsidRDefault="00052F75" w:rsidP="00052F75">
            <w:pPr>
              <w:autoSpaceDE w:val="0"/>
              <w:autoSpaceDN w:val="0"/>
              <w:adjustRightInd w:val="0"/>
              <w:rPr>
                <w:rFonts w:ascii="Arial" w:hAnsi="Arial" w:cs="Arial"/>
                <w:sz w:val="20"/>
                <w:szCs w:val="20"/>
                <w:lang w:val="es-CL" w:eastAsia="en-US"/>
              </w:rPr>
            </w:pPr>
          </w:p>
          <w:p w:rsidR="00052F75" w:rsidRPr="001D38D4" w:rsidRDefault="00052F75" w:rsidP="00052F75">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052F75" w:rsidRPr="001D38D4" w:rsidRDefault="00052F75" w:rsidP="00052F75">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1</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04/09/2020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Dia 1</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04/09/2020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052F75"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052F75" w:rsidRPr="001D38D4" w:rsidRDefault="00052F75" w:rsidP="00052F75">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p>
          <w:p w:rsidR="00052F75" w:rsidRPr="00D03B68" w:rsidRDefault="00052F75" w:rsidP="00052F75">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052F75" w:rsidRPr="00D03B68" w:rsidRDefault="00052F75" w:rsidP="00052F75">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Precalifica8@codelco.cl</w:t>
            </w:r>
          </w:p>
          <w:p w:rsidR="00052F75" w:rsidRPr="00D03B68" w:rsidRDefault="00052F75" w:rsidP="00052F75">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1</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04/09/2020</w:t>
            </w:r>
          </w:p>
        </w:tc>
        <w:tc>
          <w:tcPr>
            <w:tcW w:w="689" w:type="pct"/>
            <w:tcBorders>
              <w:top w:val="single" w:sz="4" w:space="0" w:color="auto"/>
              <w:left w:val="single" w:sz="4" w:space="0" w:color="auto"/>
              <w:bottom w:val="single" w:sz="4" w:space="0" w:color="auto"/>
              <w:right w:val="single" w:sz="4" w:space="0" w:color="auto"/>
            </w:tcBorders>
            <w:vAlign w:val="center"/>
          </w:tcPr>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7</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14/09/2020</w:t>
            </w:r>
          </w:p>
        </w:tc>
        <w:tc>
          <w:tcPr>
            <w:tcW w:w="629" w:type="pct"/>
            <w:tcBorders>
              <w:top w:val="single" w:sz="4" w:space="0" w:color="auto"/>
              <w:left w:val="single" w:sz="4" w:space="0" w:color="auto"/>
              <w:bottom w:val="single" w:sz="4" w:space="0" w:color="auto"/>
              <w:right w:val="single" w:sz="4" w:space="0" w:color="auto"/>
            </w:tcBorders>
            <w:vAlign w:val="center"/>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18:00 hrs</w:t>
            </w:r>
          </w:p>
        </w:tc>
      </w:tr>
      <w:tr w:rsidR="00052F75" w:rsidRPr="001D38D4" w:rsidTr="006D6072">
        <w:trPr>
          <w:trHeight w:val="1597"/>
        </w:trPr>
        <w:tc>
          <w:tcPr>
            <w:tcW w:w="1086" w:type="pct"/>
            <w:tcBorders>
              <w:top w:val="single" w:sz="4" w:space="0" w:color="auto"/>
              <w:left w:val="single" w:sz="4" w:space="0" w:color="auto"/>
              <w:bottom w:val="single" w:sz="4" w:space="0" w:color="auto"/>
              <w:right w:val="single" w:sz="4" w:space="0" w:color="auto"/>
            </w:tcBorders>
            <w:vAlign w:val="center"/>
            <w:hideMark/>
          </w:tcPr>
          <w:p w:rsidR="00052F75" w:rsidRPr="001D38D4" w:rsidRDefault="00052F75" w:rsidP="00052F75">
            <w:pPr>
              <w:autoSpaceDE w:val="0"/>
              <w:autoSpaceDN w:val="0"/>
              <w:adjustRightInd w:val="0"/>
              <w:rPr>
                <w:rFonts w:ascii="Arial" w:hAnsi="Arial" w:cs="Arial"/>
                <w:sz w:val="20"/>
                <w:szCs w:val="20"/>
                <w:lang w:val="es-CL" w:eastAsia="en-US"/>
              </w:rPr>
            </w:pPr>
          </w:p>
          <w:p w:rsidR="00052F75" w:rsidRPr="001D38D4" w:rsidRDefault="00052F75" w:rsidP="00052F75">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Publicación en SRM de proceso de precalificación a empresas que confirman su participación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Pr="00FB127F">
              <w:rPr>
                <w:rFonts w:ascii="Arial" w:hAnsi="Arial" w:cs="Arial"/>
                <w:sz w:val="20"/>
                <w:szCs w:val="20"/>
                <w:lang w:val="es-CL" w:eastAsia="en-US"/>
              </w:rPr>
              <w:t xml:space="preserve"> 8000001729</w:t>
            </w: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8</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15/09/2020</w:t>
            </w:r>
          </w:p>
        </w:tc>
        <w:tc>
          <w:tcPr>
            <w:tcW w:w="689" w:type="pct"/>
            <w:tcBorders>
              <w:top w:val="single" w:sz="4" w:space="0" w:color="auto"/>
              <w:left w:val="single" w:sz="4" w:space="0" w:color="auto"/>
              <w:bottom w:val="single" w:sz="4" w:space="0" w:color="auto"/>
              <w:right w:val="single" w:sz="4" w:space="0" w:color="auto"/>
            </w:tcBorders>
            <w:vAlign w:val="center"/>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8</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15/09/2020</w:t>
            </w:r>
          </w:p>
        </w:tc>
        <w:tc>
          <w:tcPr>
            <w:tcW w:w="629" w:type="pct"/>
            <w:tcBorders>
              <w:top w:val="single" w:sz="4" w:space="0" w:color="auto"/>
              <w:left w:val="single" w:sz="4" w:space="0" w:color="auto"/>
              <w:bottom w:val="single" w:sz="4" w:space="0" w:color="auto"/>
              <w:right w:val="single" w:sz="4" w:space="0" w:color="auto"/>
            </w:tcBorders>
            <w:vAlign w:val="center"/>
          </w:tcPr>
          <w:p w:rsidR="00052F75" w:rsidRPr="00D03B68" w:rsidRDefault="00052F75" w:rsidP="00052F75">
            <w:pPr>
              <w:autoSpaceDE w:val="0"/>
              <w:autoSpaceDN w:val="0"/>
              <w:adjustRightInd w:val="0"/>
              <w:jc w:val="center"/>
              <w:rPr>
                <w:rFonts w:ascii="Arial" w:hAnsi="Arial" w:cs="Arial"/>
                <w:sz w:val="20"/>
                <w:szCs w:val="20"/>
                <w:lang w:val="es-CL" w:eastAsia="en-US"/>
              </w:rPr>
            </w:pPr>
          </w:p>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052F75"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052F75" w:rsidRPr="001D38D4" w:rsidRDefault="00052F75" w:rsidP="00052F75">
            <w:pPr>
              <w:autoSpaceDE w:val="0"/>
              <w:autoSpaceDN w:val="0"/>
              <w:adjustRightInd w:val="0"/>
              <w:rPr>
                <w:rFonts w:ascii="Arial" w:hAnsi="Arial" w:cs="Arial"/>
                <w:sz w:val="20"/>
                <w:szCs w:val="20"/>
                <w:lang w:val="es-CL" w:eastAsia="en-US"/>
              </w:rPr>
            </w:pPr>
          </w:p>
          <w:p w:rsidR="00052F75" w:rsidRPr="001D38D4" w:rsidRDefault="00052F75" w:rsidP="00052F75">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t xml:space="preserve"> </w:t>
            </w:r>
            <w:r w:rsidRPr="00FB127F">
              <w:rPr>
                <w:rFonts w:ascii="Arial" w:hAnsi="Arial" w:cs="Arial"/>
                <w:sz w:val="20"/>
                <w:szCs w:val="20"/>
                <w:lang w:val="es-CL" w:eastAsia="en-US"/>
              </w:rPr>
              <w:t>8000001729</w:t>
            </w: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8</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15/09/2020</w:t>
            </w: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Día 14</w:t>
            </w: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05/10/2020</w:t>
            </w:r>
          </w:p>
        </w:tc>
        <w:tc>
          <w:tcPr>
            <w:tcW w:w="629" w:type="pct"/>
            <w:tcBorders>
              <w:top w:val="single" w:sz="4" w:space="0" w:color="auto"/>
              <w:left w:val="single" w:sz="4" w:space="0" w:color="auto"/>
              <w:bottom w:val="single" w:sz="4" w:space="0" w:color="auto"/>
              <w:right w:val="single" w:sz="4" w:space="0" w:color="auto"/>
            </w:tcBorders>
            <w:vAlign w:val="center"/>
          </w:tcPr>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12:00 hrs</w:t>
            </w:r>
          </w:p>
        </w:tc>
      </w:tr>
      <w:tr w:rsidR="00052F75" w:rsidRPr="001D38D4" w:rsidTr="006D6072">
        <w:trPr>
          <w:trHeight w:val="407"/>
        </w:trPr>
        <w:tc>
          <w:tcPr>
            <w:tcW w:w="1086" w:type="pct"/>
            <w:tcBorders>
              <w:top w:val="single" w:sz="4" w:space="0" w:color="auto"/>
              <w:left w:val="single" w:sz="4" w:space="0" w:color="auto"/>
              <w:bottom w:val="single" w:sz="4" w:space="0" w:color="auto"/>
              <w:right w:val="single" w:sz="4" w:space="0" w:color="auto"/>
            </w:tcBorders>
            <w:vAlign w:val="center"/>
            <w:hideMark/>
          </w:tcPr>
          <w:p w:rsidR="00052F75" w:rsidRPr="001D38D4" w:rsidRDefault="00052F75" w:rsidP="00052F75">
            <w:pPr>
              <w:autoSpaceDE w:val="0"/>
              <w:autoSpaceDN w:val="0"/>
              <w:adjustRightInd w:val="0"/>
              <w:rPr>
                <w:rFonts w:ascii="Arial" w:hAnsi="Arial" w:cs="Arial"/>
                <w:sz w:val="20"/>
                <w:szCs w:val="20"/>
                <w:lang w:val="es-CL" w:eastAsia="en-US"/>
              </w:rPr>
            </w:pPr>
          </w:p>
          <w:p w:rsidR="00052F75" w:rsidRPr="001D38D4" w:rsidRDefault="00052F75" w:rsidP="00052F75">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052F75" w:rsidRPr="001D38D4" w:rsidRDefault="00052F75" w:rsidP="00052F75">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052F75" w:rsidRPr="00D03B68" w:rsidRDefault="00052F75" w:rsidP="00052F75">
            <w:pPr>
              <w:jc w:val="center"/>
              <w:rPr>
                <w:rFonts w:ascii="Arial" w:hAnsi="Arial" w:cs="Arial"/>
                <w:sz w:val="20"/>
                <w:szCs w:val="20"/>
                <w:lang w:val="es-CL" w:eastAsia="en-US"/>
              </w:rPr>
            </w:pPr>
            <w:r w:rsidRPr="00D03B68">
              <w:rPr>
                <w:rFonts w:ascii="Arial" w:hAnsi="Arial" w:cs="Arial"/>
                <w:sz w:val="20"/>
                <w:szCs w:val="20"/>
                <w:lang w:val="es-CL" w:eastAsia="en-US"/>
              </w:rPr>
              <w:t>Vía correo electrónico a correo de contacto proveedor</w:t>
            </w:r>
          </w:p>
        </w:tc>
        <w:tc>
          <w:tcPr>
            <w:tcW w:w="689" w:type="pct"/>
            <w:tcBorders>
              <w:top w:val="single" w:sz="4" w:space="0" w:color="auto"/>
              <w:left w:val="single" w:sz="4" w:space="0" w:color="auto"/>
              <w:bottom w:val="single" w:sz="4" w:space="0" w:color="auto"/>
              <w:right w:val="single" w:sz="4" w:space="0" w:color="auto"/>
            </w:tcBorders>
          </w:tcPr>
          <w:p w:rsidR="00052F75" w:rsidRPr="00052F75" w:rsidRDefault="00052F75" w:rsidP="00052F75">
            <w:pPr>
              <w:autoSpaceDE w:val="0"/>
              <w:autoSpaceDN w:val="0"/>
              <w:adjustRightInd w:val="0"/>
              <w:jc w:val="center"/>
              <w:rPr>
                <w:rFonts w:ascii="Arial" w:hAnsi="Arial" w:cs="Arial"/>
                <w:sz w:val="20"/>
                <w:szCs w:val="20"/>
                <w:lang w:val="es-CL" w:eastAsia="en-US"/>
              </w:rPr>
            </w:pPr>
          </w:p>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05/10/2020</w:t>
            </w:r>
          </w:p>
          <w:p w:rsidR="00052F75" w:rsidRPr="00052F75" w:rsidRDefault="00052F75" w:rsidP="00052F75">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vAlign w:val="center"/>
            <w:hideMark/>
          </w:tcPr>
          <w:p w:rsidR="00052F75" w:rsidRPr="00052F75" w:rsidRDefault="00052F75" w:rsidP="00052F75">
            <w:pPr>
              <w:autoSpaceDE w:val="0"/>
              <w:autoSpaceDN w:val="0"/>
              <w:adjustRightInd w:val="0"/>
              <w:jc w:val="center"/>
              <w:rPr>
                <w:rFonts w:ascii="Arial" w:hAnsi="Arial" w:cs="Arial"/>
                <w:sz w:val="20"/>
                <w:szCs w:val="20"/>
                <w:lang w:val="es-CL" w:eastAsia="en-US"/>
              </w:rPr>
            </w:pPr>
            <w:r w:rsidRPr="00052F75">
              <w:rPr>
                <w:rFonts w:ascii="Arial" w:hAnsi="Arial" w:cs="Arial"/>
                <w:sz w:val="20"/>
                <w:szCs w:val="20"/>
                <w:lang w:val="es-CL" w:eastAsia="en-US"/>
              </w:rPr>
              <w:t>05/11/2020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052F75" w:rsidRPr="00D03B68" w:rsidRDefault="00052F75" w:rsidP="00052F75">
            <w:pPr>
              <w:autoSpaceDE w:val="0"/>
              <w:autoSpaceDN w:val="0"/>
              <w:adjustRightInd w:val="0"/>
              <w:jc w:val="center"/>
              <w:rPr>
                <w:rFonts w:ascii="Arial" w:hAnsi="Arial" w:cs="Arial"/>
                <w:sz w:val="20"/>
                <w:szCs w:val="20"/>
                <w:lang w:val="es-CL" w:eastAsia="en-US"/>
              </w:rPr>
            </w:pPr>
          </w:p>
          <w:p w:rsidR="00052F75" w:rsidRPr="00D03B68" w:rsidRDefault="00052F75" w:rsidP="00052F7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bookmarkStart w:id="9" w:name="_GoBack"/>
      <w:bookmarkEnd w:id="9"/>
    </w:p>
    <w:p w:rsidR="00153CEB" w:rsidRPr="00707D3F" w:rsidRDefault="00C17B71" w:rsidP="007115AB">
      <w:pPr>
        <w:pStyle w:val="Ttulo1"/>
        <w:keepNext w:val="0"/>
        <w:widowControl w:val="0"/>
        <w:numPr>
          <w:ilvl w:val="0"/>
          <w:numId w:val="7"/>
        </w:numPr>
        <w:suppressAutoHyphens w:val="0"/>
        <w:jc w:val="both"/>
      </w:pPr>
      <w:bookmarkStart w:id="10" w:name="_Toc45640249"/>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7115AB">
      <w:pPr>
        <w:pStyle w:val="Textoindependiente"/>
        <w:widowControl w:val="0"/>
        <w:numPr>
          <w:ilvl w:val="2"/>
          <w:numId w:val="15"/>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5.   Una vez realizado lo anterior, deberá acreditar la información documental de respaldo que le será solicitada por el equipo de RedNegociosCCS.</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(Webinar)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sección "Ayuda en Línea" - Solicitudes a RednegociosCCS,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lastRenderedPageBreak/>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CB24E8">
        <w:rPr>
          <w:rFonts w:ascii="Arial" w:hAnsi="Arial" w:cs="Arial"/>
          <w:color w:val="000000"/>
          <w:sz w:val="20"/>
          <w:lang w:val="es-CL"/>
        </w:rPr>
        <w:t xml:space="preserve"> </w:t>
      </w:r>
      <w:r w:rsidR="00CB24E8">
        <w:rPr>
          <w:rFonts w:ascii="Arial" w:hAnsi="Arial" w:cs="Arial"/>
          <w:sz w:val="20"/>
        </w:rPr>
        <w:t>A</w:t>
      </w:r>
      <w:r w:rsidR="00CB24E8" w:rsidRPr="00802177">
        <w:rPr>
          <w:rFonts w:ascii="Arial" w:hAnsi="Arial" w:cs="Arial"/>
          <w:sz w:val="20"/>
        </w:rPr>
        <w:t xml:space="preserve">cceder a manuales de usuario portal de compras desde la siguiente URL; </w:t>
      </w:r>
      <w:hyperlink r:id="rId13" w:history="1">
        <w:r w:rsidR="00CB24E8" w:rsidRPr="00ED281E">
          <w:rPr>
            <w:rStyle w:val="Hipervnculo"/>
            <w:rFonts w:ascii="Arial" w:hAnsi="Arial" w:cs="Arial"/>
            <w:sz w:val="20"/>
          </w:rPr>
          <w:t>https://www.codelco.com/portal-de-compras/prontus_codelco/2016-03-31/193236.html</w:t>
        </w:r>
      </w:hyperlink>
      <w:r w:rsidR="00CB24E8">
        <w:rPr>
          <w:rFonts w:ascii="Arial" w:hAnsi="Arial" w:cs="Arial"/>
          <w:color w:val="0000FF"/>
          <w:sz w:val="20"/>
        </w:rPr>
        <w:t xml:space="preserve"> </w:t>
      </w:r>
      <w:r w:rsidR="00CB24E8" w:rsidRPr="00802177">
        <w:rPr>
          <w:rFonts w:ascii="Arial" w:hAnsi="Arial" w:cs="Arial"/>
          <w:sz w:val="20"/>
        </w:rPr>
        <w:t xml:space="preserve">y como ofertar desde la plataforma; </w:t>
      </w:r>
      <w:hyperlink r:id="rId14" w:history="1">
        <w:r w:rsidR="00CB24E8" w:rsidRPr="00ED281E">
          <w:rPr>
            <w:rStyle w:val="Hipervnculo"/>
            <w:rFonts w:ascii="Arial" w:hAnsi="Arial" w:cs="Arial"/>
            <w:sz w:val="20"/>
          </w:rPr>
          <w:t>https://www.codelco.com/prontus_codelco/site/artic/20110719/mmedia/multimedia_video_120110719102746.mp4</w:t>
        </w:r>
      </w:hyperlink>
    </w:p>
    <w:p w:rsidR="00AE4739" w:rsidRDefault="00AE4739" w:rsidP="00C80E7E">
      <w:pPr>
        <w:pStyle w:val="HTMLconformatoprevio"/>
        <w:rPr>
          <w:rFonts w:ascii="Arial" w:hAnsi="Arial" w:cs="Arial"/>
          <w:b/>
        </w:rPr>
      </w:pPr>
    </w:p>
    <w:p w:rsidR="00316A8A" w:rsidRDefault="00316A8A"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Default="00597224" w:rsidP="007115AB">
      <w:pPr>
        <w:pStyle w:val="Ttulo1"/>
        <w:keepNext w:val="0"/>
        <w:widowControl w:val="0"/>
        <w:numPr>
          <w:ilvl w:val="0"/>
          <w:numId w:val="7"/>
        </w:numPr>
        <w:suppressAutoHyphens w:val="0"/>
        <w:jc w:val="both"/>
        <w:rPr>
          <w:rFonts w:cs="Arial"/>
          <w:sz w:val="20"/>
          <w:u w:val="none"/>
        </w:rPr>
      </w:pPr>
      <w:bookmarkStart w:id="11" w:name="_Toc45640250"/>
      <w:r w:rsidRPr="00597224">
        <w:rPr>
          <w:rFonts w:cs="Arial"/>
          <w:sz w:val="20"/>
          <w:u w:val="none"/>
        </w:rPr>
        <w:t>CONFIRMACIÓN DE INTENCIÓN DE PARTICIPAR</w:t>
      </w:r>
      <w:bookmarkEnd w:id="11"/>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4863DD">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7115AB">
      <w:pPr>
        <w:pStyle w:val="Prrafodelista"/>
        <w:numPr>
          <w:ilvl w:val="0"/>
          <w:numId w:val="11"/>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Default="00344699" w:rsidP="007115AB">
      <w:pPr>
        <w:pStyle w:val="Prrafodelista"/>
        <w:numPr>
          <w:ilvl w:val="0"/>
          <w:numId w:val="11"/>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454062" w:rsidRPr="00454062" w:rsidRDefault="00454062" w:rsidP="00454062">
      <w:pPr>
        <w:pStyle w:val="Prrafodelista"/>
        <w:rPr>
          <w:rFonts w:ascii="Arial" w:hAnsi="Arial" w:cs="Arial"/>
          <w:bCs/>
          <w:sz w:val="20"/>
          <w:szCs w:val="20"/>
        </w:rPr>
      </w:pPr>
    </w:p>
    <w:p w:rsidR="00454062" w:rsidRPr="00454062" w:rsidRDefault="00454062" w:rsidP="00454062">
      <w:pPr>
        <w:ind w:left="360"/>
        <w:rPr>
          <w:rFonts w:ascii="Arial" w:hAnsi="Arial" w:cs="Arial"/>
          <w:bCs/>
          <w:sz w:val="20"/>
          <w:szCs w:val="20"/>
        </w:rPr>
      </w:pP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9898" w:type="dxa"/>
        <w:jc w:val="center"/>
        <w:tblLook w:val="04A0" w:firstRow="1" w:lastRow="0" w:firstColumn="1" w:lastColumn="0" w:noHBand="0" w:noVBand="1"/>
      </w:tblPr>
      <w:tblGrid>
        <w:gridCol w:w="2887"/>
        <w:gridCol w:w="7011"/>
      </w:tblGrid>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454062">
        <w:trPr>
          <w:trHeight w:val="519"/>
          <w:jc w:val="center"/>
        </w:trPr>
        <w:tc>
          <w:tcPr>
            <w:tcW w:w="2887"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701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C4037C" w:rsidRDefault="00C4037C">
      <w:pPr>
        <w:rPr>
          <w:rFonts w:ascii="Arial" w:hAnsi="Arial" w:cs="Arial"/>
          <w:sz w:val="20"/>
          <w:szCs w:val="20"/>
          <w:lang w:val="es-CL"/>
        </w:rPr>
      </w:pPr>
    </w:p>
    <w:p w:rsidR="00C166F0" w:rsidRDefault="00C166F0" w:rsidP="002008DC">
      <w:pPr>
        <w:pStyle w:val="Ttulo1"/>
        <w:keepNext w:val="0"/>
        <w:widowControl w:val="0"/>
        <w:tabs>
          <w:tab w:val="clear" w:pos="360"/>
        </w:tabs>
        <w:suppressAutoHyphens w:val="0"/>
        <w:jc w:val="center"/>
        <w:rPr>
          <w:rFonts w:cs="Arial"/>
          <w:sz w:val="20"/>
          <w:u w:val="none"/>
        </w:rPr>
      </w:pPr>
      <w:bookmarkStart w:id="12" w:name="_Toc45640251"/>
    </w:p>
    <w:p w:rsidR="00C166F0" w:rsidRDefault="00C166F0" w:rsidP="002008DC">
      <w:pPr>
        <w:pStyle w:val="Ttulo1"/>
        <w:keepNext w:val="0"/>
        <w:widowControl w:val="0"/>
        <w:tabs>
          <w:tab w:val="clear" w:pos="360"/>
        </w:tabs>
        <w:suppressAutoHyphens w:val="0"/>
        <w:jc w:val="center"/>
        <w:rPr>
          <w:rFonts w:cs="Arial"/>
          <w:sz w:val="20"/>
          <w:u w:val="none"/>
        </w:rPr>
      </w:pPr>
    </w:p>
    <w:p w:rsidR="00316A8A" w:rsidRDefault="00316A8A" w:rsidP="00316A8A">
      <w:pPr>
        <w:rPr>
          <w:lang w:val="es-ES_tradnl"/>
        </w:rPr>
      </w:pPr>
    </w:p>
    <w:p w:rsidR="00316A8A" w:rsidRDefault="00316A8A" w:rsidP="00316A8A">
      <w:pPr>
        <w:rPr>
          <w:lang w:val="es-ES_tradnl"/>
        </w:rPr>
      </w:pPr>
    </w:p>
    <w:p w:rsidR="00316A8A" w:rsidRDefault="00316A8A" w:rsidP="00316A8A">
      <w:pPr>
        <w:rPr>
          <w:lang w:val="es-ES_tradnl"/>
        </w:rPr>
      </w:pPr>
    </w:p>
    <w:p w:rsidR="00316A8A" w:rsidRDefault="00316A8A" w:rsidP="00316A8A">
      <w:pPr>
        <w:rPr>
          <w:lang w:val="es-ES_tradnl"/>
        </w:rPr>
      </w:pPr>
    </w:p>
    <w:p w:rsidR="00316A8A" w:rsidRDefault="00316A8A" w:rsidP="00316A8A">
      <w:pPr>
        <w:rPr>
          <w:lang w:val="es-ES_tradnl"/>
        </w:rPr>
      </w:pPr>
    </w:p>
    <w:p w:rsidR="00316A8A" w:rsidRDefault="00316A8A" w:rsidP="00316A8A">
      <w:pPr>
        <w:rPr>
          <w:lang w:val="es-ES_tradnl"/>
        </w:rPr>
      </w:pPr>
    </w:p>
    <w:p w:rsidR="00316A8A" w:rsidRDefault="00316A8A" w:rsidP="00316A8A">
      <w:pPr>
        <w:rPr>
          <w:lang w:val="es-ES_tradn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BF0DF0" w:rsidRPr="003111F4" w:rsidRDefault="000C022D" w:rsidP="001B7EF7">
      <w:pPr>
        <w:jc w:val="both"/>
        <w:rPr>
          <w:rFonts w:ascii="Arial" w:hAnsi="Arial" w:cs="Arial"/>
          <w:b/>
          <w:sz w:val="20"/>
          <w:szCs w:val="20"/>
          <w:lang w:val="es-CL"/>
        </w:rPr>
      </w:pPr>
      <w:r w:rsidRPr="00592230">
        <w:rPr>
          <w:rFonts w:ascii="Arial" w:hAnsi="Arial" w:cs="Arial"/>
          <w:sz w:val="20"/>
          <w:szCs w:val="20"/>
          <w:lang w:val="es-CL"/>
        </w:rPr>
        <w:t xml:space="preserve">Ref.: Proceso de Precalificación N° SRM </w:t>
      </w:r>
      <w:r w:rsidR="00FB127F" w:rsidRPr="00FB127F">
        <w:rPr>
          <w:rFonts w:ascii="Arial" w:hAnsi="Arial" w:cs="Arial"/>
          <w:sz w:val="20"/>
          <w:szCs w:val="20"/>
          <w:lang w:val="es-CL"/>
        </w:rPr>
        <w:t>8000001729</w:t>
      </w: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7115AB">
      <w:pPr>
        <w:pStyle w:val="Textoindependiente"/>
        <w:widowControl w:val="0"/>
        <w:numPr>
          <w:ilvl w:val="0"/>
          <w:numId w:val="13"/>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7115AB">
      <w:pPr>
        <w:pStyle w:val="Textoindependiente"/>
        <w:widowControl w:val="0"/>
        <w:numPr>
          <w:ilvl w:val="0"/>
          <w:numId w:val="13"/>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7115AB">
      <w:pPr>
        <w:pStyle w:val="Textoindependiente"/>
        <w:widowControl w:val="0"/>
        <w:numPr>
          <w:ilvl w:val="0"/>
          <w:numId w:val="13"/>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7115AB">
      <w:pPr>
        <w:pStyle w:val="Textoindependiente"/>
        <w:widowControl w:val="0"/>
        <w:numPr>
          <w:ilvl w:val="0"/>
          <w:numId w:val="13"/>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7115AB">
      <w:pPr>
        <w:pStyle w:val="Prrafodelista"/>
        <w:numPr>
          <w:ilvl w:val="0"/>
          <w:numId w:val="12"/>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551D0A" w:rsidRPr="00456FA9" w:rsidRDefault="007F5A37" w:rsidP="007115AB">
      <w:pPr>
        <w:pStyle w:val="Prrafodelista"/>
        <w:widowControl w:val="0"/>
        <w:numPr>
          <w:ilvl w:val="0"/>
          <w:numId w:val="12"/>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551D0A" w:rsidRPr="00456FA9">
        <w:rPr>
          <w:rFonts w:ascii="Arial" w:hAnsi="Arial" w:cs="Arial"/>
          <w:sz w:val="20"/>
          <w:szCs w:val="20"/>
          <w:lang w:val="es-CL"/>
        </w:rPr>
        <w:fldChar w:fldCharType="begin"/>
      </w:r>
      <w:r w:rsidR="00551D0A" w:rsidRPr="00456FA9">
        <w:rPr>
          <w:rFonts w:ascii="Arial" w:hAnsi="Arial" w:cs="Arial"/>
          <w:sz w:val="20"/>
          <w:szCs w:val="20"/>
          <w:lang w:val="es-CL"/>
        </w:rPr>
        <w:instrText xml:space="preserve"> HYPERLINK "mailto:precalifica8@codelco.cl</w:instrText>
      </w:r>
    </w:p>
    <w:p w:rsidR="00551D0A" w:rsidRPr="00456FA9" w:rsidRDefault="00551D0A" w:rsidP="007115AB">
      <w:pPr>
        <w:pStyle w:val="Prrafodelista"/>
        <w:widowControl w:val="0"/>
        <w:numPr>
          <w:ilvl w:val="0"/>
          <w:numId w:val="12"/>
        </w:numPr>
        <w:autoSpaceDE w:val="0"/>
        <w:autoSpaceDN w:val="0"/>
        <w:adjustRightInd w:val="0"/>
        <w:jc w:val="both"/>
        <w:rPr>
          <w:rStyle w:val="Hipervnculo"/>
          <w:rFonts w:ascii="Arial" w:hAnsi="Arial" w:cs="Arial"/>
          <w:sz w:val="20"/>
          <w:szCs w:val="20"/>
          <w:lang w:val="es-CL"/>
        </w:rPr>
      </w:pPr>
      <w:r w:rsidRPr="00456FA9">
        <w:rPr>
          <w:rFonts w:ascii="Arial" w:hAnsi="Arial" w:cs="Arial"/>
          <w:sz w:val="20"/>
          <w:szCs w:val="20"/>
          <w:lang w:val="es-CL"/>
        </w:rPr>
        <w:instrText xml:space="preserve">" </w:instrText>
      </w:r>
      <w:r w:rsidRPr="00456FA9">
        <w:rPr>
          <w:rFonts w:ascii="Arial" w:hAnsi="Arial" w:cs="Arial"/>
          <w:sz w:val="20"/>
          <w:szCs w:val="20"/>
          <w:lang w:val="es-CL"/>
        </w:rPr>
        <w:fldChar w:fldCharType="separate"/>
      </w:r>
      <w:r w:rsidRPr="00456FA9">
        <w:rPr>
          <w:rStyle w:val="Hipervnculo"/>
          <w:rFonts w:ascii="Arial" w:hAnsi="Arial" w:cs="Arial"/>
          <w:sz w:val="20"/>
          <w:szCs w:val="20"/>
          <w:lang w:val="es-CL"/>
        </w:rPr>
        <w:t>precalifica8@codelco.cl</w:t>
      </w:r>
    </w:p>
    <w:p w:rsidR="00052C5B" w:rsidRPr="00E67B65" w:rsidRDefault="00551D0A" w:rsidP="00FB127F">
      <w:pPr>
        <w:pStyle w:val="Prrafodelista"/>
        <w:numPr>
          <w:ilvl w:val="0"/>
          <w:numId w:val="12"/>
        </w:numPr>
        <w:jc w:val="both"/>
        <w:rPr>
          <w:rFonts w:ascii="Arial" w:hAnsi="Arial" w:cs="Arial"/>
          <w:sz w:val="20"/>
          <w:szCs w:val="20"/>
          <w:lang w:val="es-CL"/>
        </w:rPr>
      </w:pPr>
      <w:r w:rsidRPr="00456FA9">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FB127F" w:rsidRPr="00FB127F">
        <w:rPr>
          <w:rFonts w:ascii="Arial" w:hAnsi="Arial" w:cs="Arial"/>
          <w:sz w:val="20"/>
          <w:szCs w:val="20"/>
          <w:lang w:val="es-CL"/>
        </w:rPr>
        <w:t>8000001729</w:t>
      </w:r>
      <w:r w:rsidR="00FB127F">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B0D1AD9"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656" w:rsidRDefault="000C2656" w:rsidP="002A7507">
      <w:r>
        <w:separator/>
      </w:r>
    </w:p>
  </w:endnote>
  <w:endnote w:type="continuationSeparator" w:id="0">
    <w:p w:rsidR="000C2656" w:rsidRDefault="000C2656"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altName w:val="Times New Roman"/>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052F75">
          <w:rPr>
            <w:rFonts w:asciiTheme="minorHAnsi" w:hAnsiTheme="minorHAnsi"/>
            <w:noProof/>
            <w:sz w:val="20"/>
          </w:rPr>
          <w:t>7</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656" w:rsidRDefault="000C2656" w:rsidP="002A7507">
      <w:r>
        <w:separator/>
      </w:r>
    </w:p>
  </w:footnote>
  <w:footnote w:type="continuationSeparator" w:id="0">
    <w:p w:rsidR="000C2656" w:rsidRDefault="000C2656"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2"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4"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6"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7A60C2A"/>
    <w:multiLevelType w:val="hybridMultilevel"/>
    <w:tmpl w:val="A508D7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88D3DE4"/>
    <w:multiLevelType w:val="hybridMultilevel"/>
    <w:tmpl w:val="AC3871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F3D3BFB"/>
    <w:multiLevelType w:val="hybridMultilevel"/>
    <w:tmpl w:val="2A02EF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0533D27"/>
    <w:multiLevelType w:val="hybridMultilevel"/>
    <w:tmpl w:val="744278E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3"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4"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7"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7B6D5514"/>
    <w:multiLevelType w:val="hybridMultilevel"/>
    <w:tmpl w:val="4A6A4C4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6"/>
  </w:num>
  <w:num w:numId="2">
    <w:abstractNumId w:val="15"/>
  </w:num>
  <w:num w:numId="3">
    <w:abstractNumId w:val="13"/>
  </w:num>
  <w:num w:numId="4">
    <w:abstractNumId w:val="5"/>
  </w:num>
  <w:num w:numId="5">
    <w:abstractNumId w:val="10"/>
  </w:num>
  <w:num w:numId="6">
    <w:abstractNumId w:val="0"/>
  </w:num>
  <w:num w:numId="7">
    <w:abstractNumId w:val="11"/>
  </w:num>
  <w:num w:numId="8">
    <w:abstractNumId w:val="2"/>
  </w:num>
  <w:num w:numId="9">
    <w:abstractNumId w:val="7"/>
  </w:num>
  <w:num w:numId="10">
    <w:abstractNumId w:val="4"/>
  </w:num>
  <w:num w:numId="11">
    <w:abstractNumId w:val="14"/>
  </w:num>
  <w:num w:numId="12">
    <w:abstractNumId w:val="16"/>
  </w:num>
  <w:num w:numId="13">
    <w:abstractNumId w:val="18"/>
  </w:num>
  <w:num w:numId="14">
    <w:abstractNumId w:val="1"/>
  </w:num>
  <w:num w:numId="15">
    <w:abstractNumId w:val="19"/>
  </w:num>
  <w:num w:numId="16">
    <w:abstractNumId w:val="17"/>
  </w:num>
  <w:num w:numId="17">
    <w:abstractNumId w:val="3"/>
  </w:num>
  <w:num w:numId="18">
    <w:abstractNumId w:val="8"/>
  </w:num>
  <w:num w:numId="19">
    <w:abstractNumId w:val="9"/>
  </w:num>
  <w:num w:numId="20">
    <w:abstractNumId w:val="12"/>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0F91"/>
    <w:rsid w:val="00002DA5"/>
    <w:rsid w:val="00012580"/>
    <w:rsid w:val="00013873"/>
    <w:rsid w:val="0002044C"/>
    <w:rsid w:val="00030CED"/>
    <w:rsid w:val="00036262"/>
    <w:rsid w:val="000403A2"/>
    <w:rsid w:val="00042521"/>
    <w:rsid w:val="00050E7A"/>
    <w:rsid w:val="00052715"/>
    <w:rsid w:val="00052C5B"/>
    <w:rsid w:val="00052F75"/>
    <w:rsid w:val="0005341A"/>
    <w:rsid w:val="00064E0F"/>
    <w:rsid w:val="000673B2"/>
    <w:rsid w:val="0007510B"/>
    <w:rsid w:val="00077F9B"/>
    <w:rsid w:val="0008087A"/>
    <w:rsid w:val="00081157"/>
    <w:rsid w:val="00083B90"/>
    <w:rsid w:val="00083C47"/>
    <w:rsid w:val="0008539B"/>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0CCC"/>
    <w:rsid w:val="000C2656"/>
    <w:rsid w:val="000C2D2E"/>
    <w:rsid w:val="000C6FB8"/>
    <w:rsid w:val="000C7068"/>
    <w:rsid w:val="000C713B"/>
    <w:rsid w:val="000C7676"/>
    <w:rsid w:val="000D3806"/>
    <w:rsid w:val="000E2256"/>
    <w:rsid w:val="000E4053"/>
    <w:rsid w:val="000E732A"/>
    <w:rsid w:val="000E759F"/>
    <w:rsid w:val="000E7B1C"/>
    <w:rsid w:val="000F0C20"/>
    <w:rsid w:val="000F1CCA"/>
    <w:rsid w:val="000F3B5E"/>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66EFA"/>
    <w:rsid w:val="00171EFE"/>
    <w:rsid w:val="00174F26"/>
    <w:rsid w:val="00175735"/>
    <w:rsid w:val="00175DB9"/>
    <w:rsid w:val="00181986"/>
    <w:rsid w:val="00181F62"/>
    <w:rsid w:val="00183EED"/>
    <w:rsid w:val="00187A8D"/>
    <w:rsid w:val="001929C2"/>
    <w:rsid w:val="00197EA5"/>
    <w:rsid w:val="00197EE4"/>
    <w:rsid w:val="001A13EF"/>
    <w:rsid w:val="001A1CAD"/>
    <w:rsid w:val="001A59C0"/>
    <w:rsid w:val="001B2F4D"/>
    <w:rsid w:val="001B35D4"/>
    <w:rsid w:val="001B567D"/>
    <w:rsid w:val="001B658C"/>
    <w:rsid w:val="001B7EF7"/>
    <w:rsid w:val="001C0241"/>
    <w:rsid w:val="001C3FA8"/>
    <w:rsid w:val="001C4D2B"/>
    <w:rsid w:val="001C510F"/>
    <w:rsid w:val="001C6C7D"/>
    <w:rsid w:val="001D0595"/>
    <w:rsid w:val="001D3535"/>
    <w:rsid w:val="001D38D4"/>
    <w:rsid w:val="001E045C"/>
    <w:rsid w:val="001E5AFB"/>
    <w:rsid w:val="001E6298"/>
    <w:rsid w:val="001E65EF"/>
    <w:rsid w:val="001F0E75"/>
    <w:rsid w:val="001F163F"/>
    <w:rsid w:val="001F353B"/>
    <w:rsid w:val="001F3A3F"/>
    <w:rsid w:val="001F7214"/>
    <w:rsid w:val="002008DC"/>
    <w:rsid w:val="00202540"/>
    <w:rsid w:val="0020414B"/>
    <w:rsid w:val="0020504B"/>
    <w:rsid w:val="0021160B"/>
    <w:rsid w:val="00213E29"/>
    <w:rsid w:val="002154A5"/>
    <w:rsid w:val="00216945"/>
    <w:rsid w:val="002172A6"/>
    <w:rsid w:val="0022018A"/>
    <w:rsid w:val="00221C1E"/>
    <w:rsid w:val="002222E2"/>
    <w:rsid w:val="00222FE8"/>
    <w:rsid w:val="002244C6"/>
    <w:rsid w:val="00224F3D"/>
    <w:rsid w:val="00226F83"/>
    <w:rsid w:val="002302E0"/>
    <w:rsid w:val="00231330"/>
    <w:rsid w:val="00233070"/>
    <w:rsid w:val="00234241"/>
    <w:rsid w:val="0024336A"/>
    <w:rsid w:val="0024373D"/>
    <w:rsid w:val="00253909"/>
    <w:rsid w:val="00254AD6"/>
    <w:rsid w:val="00255494"/>
    <w:rsid w:val="00262FB7"/>
    <w:rsid w:val="0026344D"/>
    <w:rsid w:val="002649E9"/>
    <w:rsid w:val="0026539D"/>
    <w:rsid w:val="00265A3F"/>
    <w:rsid w:val="00266B4F"/>
    <w:rsid w:val="00275C82"/>
    <w:rsid w:val="00276E48"/>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2EB9"/>
    <w:rsid w:val="002E4E99"/>
    <w:rsid w:val="002E55C9"/>
    <w:rsid w:val="002F233E"/>
    <w:rsid w:val="002F2D1A"/>
    <w:rsid w:val="002F35B1"/>
    <w:rsid w:val="002F409D"/>
    <w:rsid w:val="002F4803"/>
    <w:rsid w:val="002F6C23"/>
    <w:rsid w:val="002F6D0B"/>
    <w:rsid w:val="002F7734"/>
    <w:rsid w:val="002F7AE6"/>
    <w:rsid w:val="00303391"/>
    <w:rsid w:val="00303C7F"/>
    <w:rsid w:val="003058B3"/>
    <w:rsid w:val="003066F9"/>
    <w:rsid w:val="003073CA"/>
    <w:rsid w:val="00307573"/>
    <w:rsid w:val="00307D6B"/>
    <w:rsid w:val="003111F4"/>
    <w:rsid w:val="003114D9"/>
    <w:rsid w:val="003157E7"/>
    <w:rsid w:val="00316A8A"/>
    <w:rsid w:val="003206CD"/>
    <w:rsid w:val="0032130C"/>
    <w:rsid w:val="0032250C"/>
    <w:rsid w:val="00322672"/>
    <w:rsid w:val="00322C38"/>
    <w:rsid w:val="003262D8"/>
    <w:rsid w:val="00326EC3"/>
    <w:rsid w:val="00330461"/>
    <w:rsid w:val="00330A29"/>
    <w:rsid w:val="00332D7F"/>
    <w:rsid w:val="00336E18"/>
    <w:rsid w:val="00337FE0"/>
    <w:rsid w:val="00342B1F"/>
    <w:rsid w:val="00344699"/>
    <w:rsid w:val="003460A6"/>
    <w:rsid w:val="00352976"/>
    <w:rsid w:val="00357B89"/>
    <w:rsid w:val="00361838"/>
    <w:rsid w:val="00364396"/>
    <w:rsid w:val="0037048A"/>
    <w:rsid w:val="0037191C"/>
    <w:rsid w:val="003737AB"/>
    <w:rsid w:val="00374C5C"/>
    <w:rsid w:val="00376F7A"/>
    <w:rsid w:val="00383A8D"/>
    <w:rsid w:val="0038511D"/>
    <w:rsid w:val="003876B3"/>
    <w:rsid w:val="003903EF"/>
    <w:rsid w:val="00391CBE"/>
    <w:rsid w:val="00391F8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33E9"/>
    <w:rsid w:val="003E1B4F"/>
    <w:rsid w:val="003E26D7"/>
    <w:rsid w:val="003E7852"/>
    <w:rsid w:val="003F1A70"/>
    <w:rsid w:val="003F2543"/>
    <w:rsid w:val="003F7066"/>
    <w:rsid w:val="004019FB"/>
    <w:rsid w:val="00401C15"/>
    <w:rsid w:val="004050E3"/>
    <w:rsid w:val="004053AC"/>
    <w:rsid w:val="0041049E"/>
    <w:rsid w:val="00411AB3"/>
    <w:rsid w:val="0041311C"/>
    <w:rsid w:val="004176B5"/>
    <w:rsid w:val="00422660"/>
    <w:rsid w:val="00423AAA"/>
    <w:rsid w:val="00433D2F"/>
    <w:rsid w:val="00434997"/>
    <w:rsid w:val="0043639A"/>
    <w:rsid w:val="00436F6A"/>
    <w:rsid w:val="00441CF8"/>
    <w:rsid w:val="00443BBE"/>
    <w:rsid w:val="00446275"/>
    <w:rsid w:val="00454062"/>
    <w:rsid w:val="0045446C"/>
    <w:rsid w:val="00456FA9"/>
    <w:rsid w:val="004662A1"/>
    <w:rsid w:val="00466709"/>
    <w:rsid w:val="004708B5"/>
    <w:rsid w:val="004730E9"/>
    <w:rsid w:val="00477D6E"/>
    <w:rsid w:val="004863DD"/>
    <w:rsid w:val="004972AC"/>
    <w:rsid w:val="004A0560"/>
    <w:rsid w:val="004A0719"/>
    <w:rsid w:val="004B174E"/>
    <w:rsid w:val="004B75D4"/>
    <w:rsid w:val="004C1BD0"/>
    <w:rsid w:val="004C2951"/>
    <w:rsid w:val="004C2C6D"/>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06DA"/>
    <w:rsid w:val="00523FA1"/>
    <w:rsid w:val="0052601B"/>
    <w:rsid w:val="00530254"/>
    <w:rsid w:val="00530734"/>
    <w:rsid w:val="00536171"/>
    <w:rsid w:val="005367BC"/>
    <w:rsid w:val="00537F16"/>
    <w:rsid w:val="00540210"/>
    <w:rsid w:val="005436E9"/>
    <w:rsid w:val="00544C63"/>
    <w:rsid w:val="00546614"/>
    <w:rsid w:val="00551D0A"/>
    <w:rsid w:val="00552D6C"/>
    <w:rsid w:val="00554FE3"/>
    <w:rsid w:val="005567F2"/>
    <w:rsid w:val="005600EB"/>
    <w:rsid w:val="0056282E"/>
    <w:rsid w:val="00566347"/>
    <w:rsid w:val="0056690D"/>
    <w:rsid w:val="00572E81"/>
    <w:rsid w:val="00577241"/>
    <w:rsid w:val="005825BF"/>
    <w:rsid w:val="00582E6C"/>
    <w:rsid w:val="005854A3"/>
    <w:rsid w:val="00592230"/>
    <w:rsid w:val="00593CD4"/>
    <w:rsid w:val="00597224"/>
    <w:rsid w:val="005A0F77"/>
    <w:rsid w:val="005A4CA5"/>
    <w:rsid w:val="005B3B2A"/>
    <w:rsid w:val="005B3F2D"/>
    <w:rsid w:val="005B4062"/>
    <w:rsid w:val="005B49DE"/>
    <w:rsid w:val="005B6155"/>
    <w:rsid w:val="005C1740"/>
    <w:rsid w:val="005C7E34"/>
    <w:rsid w:val="005D15A7"/>
    <w:rsid w:val="005D2E54"/>
    <w:rsid w:val="005D3435"/>
    <w:rsid w:val="005D4E7D"/>
    <w:rsid w:val="005D5B0E"/>
    <w:rsid w:val="005E00D3"/>
    <w:rsid w:val="005E73E2"/>
    <w:rsid w:val="005F022E"/>
    <w:rsid w:val="005F30FA"/>
    <w:rsid w:val="005F5FAF"/>
    <w:rsid w:val="005F78B4"/>
    <w:rsid w:val="00601784"/>
    <w:rsid w:val="006045E5"/>
    <w:rsid w:val="00605010"/>
    <w:rsid w:val="00605AD3"/>
    <w:rsid w:val="006076D5"/>
    <w:rsid w:val="0061034C"/>
    <w:rsid w:val="00611AED"/>
    <w:rsid w:val="00612A4E"/>
    <w:rsid w:val="006133CD"/>
    <w:rsid w:val="0061734F"/>
    <w:rsid w:val="00622E06"/>
    <w:rsid w:val="006252E8"/>
    <w:rsid w:val="00625FE2"/>
    <w:rsid w:val="00632EC8"/>
    <w:rsid w:val="006357CB"/>
    <w:rsid w:val="00637E75"/>
    <w:rsid w:val="00643820"/>
    <w:rsid w:val="006644EA"/>
    <w:rsid w:val="00664C73"/>
    <w:rsid w:val="00665123"/>
    <w:rsid w:val="00670359"/>
    <w:rsid w:val="006736BF"/>
    <w:rsid w:val="00675AC3"/>
    <w:rsid w:val="00681031"/>
    <w:rsid w:val="006812F3"/>
    <w:rsid w:val="00683617"/>
    <w:rsid w:val="00684A79"/>
    <w:rsid w:val="00684EE6"/>
    <w:rsid w:val="00685E3C"/>
    <w:rsid w:val="00687C0A"/>
    <w:rsid w:val="0069750C"/>
    <w:rsid w:val="006A0914"/>
    <w:rsid w:val="006A1B04"/>
    <w:rsid w:val="006A41D6"/>
    <w:rsid w:val="006A50D7"/>
    <w:rsid w:val="006A64D8"/>
    <w:rsid w:val="006B0710"/>
    <w:rsid w:val="006B0E1A"/>
    <w:rsid w:val="006B10EC"/>
    <w:rsid w:val="006B2A5C"/>
    <w:rsid w:val="006B4714"/>
    <w:rsid w:val="006B6BA3"/>
    <w:rsid w:val="006C4DD5"/>
    <w:rsid w:val="006C7754"/>
    <w:rsid w:val="006D585E"/>
    <w:rsid w:val="006D6072"/>
    <w:rsid w:val="006E2514"/>
    <w:rsid w:val="006E32AC"/>
    <w:rsid w:val="006E390D"/>
    <w:rsid w:val="006E4F12"/>
    <w:rsid w:val="006E78D6"/>
    <w:rsid w:val="006F0E3E"/>
    <w:rsid w:val="006F6394"/>
    <w:rsid w:val="006F6BF0"/>
    <w:rsid w:val="007005CA"/>
    <w:rsid w:val="007011CF"/>
    <w:rsid w:val="00705AA0"/>
    <w:rsid w:val="00707088"/>
    <w:rsid w:val="00707439"/>
    <w:rsid w:val="00707D3F"/>
    <w:rsid w:val="00710314"/>
    <w:rsid w:val="007115AB"/>
    <w:rsid w:val="007118CE"/>
    <w:rsid w:val="00720E3D"/>
    <w:rsid w:val="00725929"/>
    <w:rsid w:val="007345D2"/>
    <w:rsid w:val="00734AA8"/>
    <w:rsid w:val="00734EBB"/>
    <w:rsid w:val="007354EE"/>
    <w:rsid w:val="00740BFA"/>
    <w:rsid w:val="00743F19"/>
    <w:rsid w:val="00745904"/>
    <w:rsid w:val="00746904"/>
    <w:rsid w:val="00747AC0"/>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A609F"/>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16E9F"/>
    <w:rsid w:val="00820559"/>
    <w:rsid w:val="008215EA"/>
    <w:rsid w:val="00823CDB"/>
    <w:rsid w:val="00824686"/>
    <w:rsid w:val="0082488E"/>
    <w:rsid w:val="00824A3B"/>
    <w:rsid w:val="00825322"/>
    <w:rsid w:val="00825750"/>
    <w:rsid w:val="00831509"/>
    <w:rsid w:val="008325DC"/>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A38F1"/>
    <w:rsid w:val="008A4B6C"/>
    <w:rsid w:val="008A5E40"/>
    <w:rsid w:val="008A618B"/>
    <w:rsid w:val="008B1ACF"/>
    <w:rsid w:val="008B1DA2"/>
    <w:rsid w:val="008B5A15"/>
    <w:rsid w:val="008B6C4C"/>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07CF2"/>
    <w:rsid w:val="009106EF"/>
    <w:rsid w:val="009158B6"/>
    <w:rsid w:val="00916DB4"/>
    <w:rsid w:val="00926C21"/>
    <w:rsid w:val="009321D1"/>
    <w:rsid w:val="00941B70"/>
    <w:rsid w:val="00942A2C"/>
    <w:rsid w:val="009437A2"/>
    <w:rsid w:val="00944956"/>
    <w:rsid w:val="009456CD"/>
    <w:rsid w:val="00947F52"/>
    <w:rsid w:val="00951519"/>
    <w:rsid w:val="00952307"/>
    <w:rsid w:val="009572AB"/>
    <w:rsid w:val="00957F57"/>
    <w:rsid w:val="009679D2"/>
    <w:rsid w:val="00970A4E"/>
    <w:rsid w:val="009733E7"/>
    <w:rsid w:val="009806AA"/>
    <w:rsid w:val="00983417"/>
    <w:rsid w:val="00983DDB"/>
    <w:rsid w:val="009850BB"/>
    <w:rsid w:val="0098766C"/>
    <w:rsid w:val="0099090D"/>
    <w:rsid w:val="00992511"/>
    <w:rsid w:val="00993043"/>
    <w:rsid w:val="0099500A"/>
    <w:rsid w:val="00996523"/>
    <w:rsid w:val="009A0D41"/>
    <w:rsid w:val="009A1003"/>
    <w:rsid w:val="009A135B"/>
    <w:rsid w:val="009A1D65"/>
    <w:rsid w:val="009A2F23"/>
    <w:rsid w:val="009A34EF"/>
    <w:rsid w:val="009A58A7"/>
    <w:rsid w:val="009A5D9F"/>
    <w:rsid w:val="009A7E8E"/>
    <w:rsid w:val="009B25BD"/>
    <w:rsid w:val="009B2B98"/>
    <w:rsid w:val="009B2CF0"/>
    <w:rsid w:val="009B6351"/>
    <w:rsid w:val="009B6642"/>
    <w:rsid w:val="009C06F8"/>
    <w:rsid w:val="009C7096"/>
    <w:rsid w:val="009C7A4B"/>
    <w:rsid w:val="009C7BDA"/>
    <w:rsid w:val="009D12CE"/>
    <w:rsid w:val="009D37AC"/>
    <w:rsid w:val="009D59AF"/>
    <w:rsid w:val="009E07C3"/>
    <w:rsid w:val="009E1A6D"/>
    <w:rsid w:val="009E42C0"/>
    <w:rsid w:val="009E4539"/>
    <w:rsid w:val="009F0DF0"/>
    <w:rsid w:val="00A14B6A"/>
    <w:rsid w:val="00A14F6D"/>
    <w:rsid w:val="00A20EF8"/>
    <w:rsid w:val="00A31245"/>
    <w:rsid w:val="00A3180D"/>
    <w:rsid w:val="00A35B8A"/>
    <w:rsid w:val="00A37CC2"/>
    <w:rsid w:val="00A41AB5"/>
    <w:rsid w:val="00A41E9C"/>
    <w:rsid w:val="00A43BBE"/>
    <w:rsid w:val="00A46247"/>
    <w:rsid w:val="00A47099"/>
    <w:rsid w:val="00A47D8B"/>
    <w:rsid w:val="00A47E99"/>
    <w:rsid w:val="00A507F5"/>
    <w:rsid w:val="00A5182A"/>
    <w:rsid w:val="00A52BBB"/>
    <w:rsid w:val="00A53F77"/>
    <w:rsid w:val="00A565BA"/>
    <w:rsid w:val="00A62398"/>
    <w:rsid w:val="00A66890"/>
    <w:rsid w:val="00A70FA9"/>
    <w:rsid w:val="00A71CAF"/>
    <w:rsid w:val="00A77461"/>
    <w:rsid w:val="00A81291"/>
    <w:rsid w:val="00A819B1"/>
    <w:rsid w:val="00A81DE8"/>
    <w:rsid w:val="00A82B48"/>
    <w:rsid w:val="00A8572B"/>
    <w:rsid w:val="00A918D8"/>
    <w:rsid w:val="00A94E29"/>
    <w:rsid w:val="00A95807"/>
    <w:rsid w:val="00AA2D5B"/>
    <w:rsid w:val="00AA506B"/>
    <w:rsid w:val="00AA5D66"/>
    <w:rsid w:val="00AA6757"/>
    <w:rsid w:val="00AB4D09"/>
    <w:rsid w:val="00AB58CD"/>
    <w:rsid w:val="00AC2A54"/>
    <w:rsid w:val="00AC423F"/>
    <w:rsid w:val="00AC736B"/>
    <w:rsid w:val="00AD2ADB"/>
    <w:rsid w:val="00AD6871"/>
    <w:rsid w:val="00AE12B8"/>
    <w:rsid w:val="00AE4739"/>
    <w:rsid w:val="00AE6D66"/>
    <w:rsid w:val="00AF0C3B"/>
    <w:rsid w:val="00AF1255"/>
    <w:rsid w:val="00AF286B"/>
    <w:rsid w:val="00AF37E8"/>
    <w:rsid w:val="00AF6788"/>
    <w:rsid w:val="00B04221"/>
    <w:rsid w:val="00B066F6"/>
    <w:rsid w:val="00B072CB"/>
    <w:rsid w:val="00B11561"/>
    <w:rsid w:val="00B1157F"/>
    <w:rsid w:val="00B1207A"/>
    <w:rsid w:val="00B13BBC"/>
    <w:rsid w:val="00B2144D"/>
    <w:rsid w:val="00B21CA8"/>
    <w:rsid w:val="00B228B7"/>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66EE4"/>
    <w:rsid w:val="00B760DE"/>
    <w:rsid w:val="00B8233E"/>
    <w:rsid w:val="00B84146"/>
    <w:rsid w:val="00B940E2"/>
    <w:rsid w:val="00B94721"/>
    <w:rsid w:val="00B974A5"/>
    <w:rsid w:val="00BA5687"/>
    <w:rsid w:val="00BB1286"/>
    <w:rsid w:val="00BB493A"/>
    <w:rsid w:val="00BD2830"/>
    <w:rsid w:val="00BD55F5"/>
    <w:rsid w:val="00BE1636"/>
    <w:rsid w:val="00BE1BAF"/>
    <w:rsid w:val="00BE6C42"/>
    <w:rsid w:val="00BE6EBB"/>
    <w:rsid w:val="00BF0DF0"/>
    <w:rsid w:val="00BF4602"/>
    <w:rsid w:val="00BF4B4A"/>
    <w:rsid w:val="00C0140E"/>
    <w:rsid w:val="00C11389"/>
    <w:rsid w:val="00C128B5"/>
    <w:rsid w:val="00C14C41"/>
    <w:rsid w:val="00C166F0"/>
    <w:rsid w:val="00C17B71"/>
    <w:rsid w:val="00C17BE0"/>
    <w:rsid w:val="00C23F8C"/>
    <w:rsid w:val="00C2475E"/>
    <w:rsid w:val="00C24832"/>
    <w:rsid w:val="00C25B44"/>
    <w:rsid w:val="00C25CAA"/>
    <w:rsid w:val="00C30210"/>
    <w:rsid w:val="00C3160B"/>
    <w:rsid w:val="00C3563F"/>
    <w:rsid w:val="00C35911"/>
    <w:rsid w:val="00C4037C"/>
    <w:rsid w:val="00C44425"/>
    <w:rsid w:val="00C46584"/>
    <w:rsid w:val="00C46597"/>
    <w:rsid w:val="00C52CD3"/>
    <w:rsid w:val="00C54B6B"/>
    <w:rsid w:val="00C56C77"/>
    <w:rsid w:val="00C57E39"/>
    <w:rsid w:val="00C61647"/>
    <w:rsid w:val="00C660C0"/>
    <w:rsid w:val="00C660F8"/>
    <w:rsid w:val="00C7575E"/>
    <w:rsid w:val="00C766B8"/>
    <w:rsid w:val="00C7746C"/>
    <w:rsid w:val="00C80B5F"/>
    <w:rsid w:val="00C80E7E"/>
    <w:rsid w:val="00C8421D"/>
    <w:rsid w:val="00C86FAE"/>
    <w:rsid w:val="00C91F23"/>
    <w:rsid w:val="00C944B3"/>
    <w:rsid w:val="00C96C0C"/>
    <w:rsid w:val="00CA30C5"/>
    <w:rsid w:val="00CA64B3"/>
    <w:rsid w:val="00CA7446"/>
    <w:rsid w:val="00CA7862"/>
    <w:rsid w:val="00CB24E8"/>
    <w:rsid w:val="00CB3592"/>
    <w:rsid w:val="00CC2A76"/>
    <w:rsid w:val="00CC2C9F"/>
    <w:rsid w:val="00CC6F16"/>
    <w:rsid w:val="00CC7591"/>
    <w:rsid w:val="00CC7CC5"/>
    <w:rsid w:val="00CD02FC"/>
    <w:rsid w:val="00CD290F"/>
    <w:rsid w:val="00CD4555"/>
    <w:rsid w:val="00CD5EF4"/>
    <w:rsid w:val="00CD78F9"/>
    <w:rsid w:val="00CE04FA"/>
    <w:rsid w:val="00CE2FD1"/>
    <w:rsid w:val="00CE6A14"/>
    <w:rsid w:val="00CF0A00"/>
    <w:rsid w:val="00CF7EF5"/>
    <w:rsid w:val="00D01348"/>
    <w:rsid w:val="00D03B68"/>
    <w:rsid w:val="00D07C4F"/>
    <w:rsid w:val="00D12E93"/>
    <w:rsid w:val="00D1429A"/>
    <w:rsid w:val="00D15343"/>
    <w:rsid w:val="00D20AAF"/>
    <w:rsid w:val="00D30902"/>
    <w:rsid w:val="00D31913"/>
    <w:rsid w:val="00D32FFA"/>
    <w:rsid w:val="00D3456B"/>
    <w:rsid w:val="00D41C29"/>
    <w:rsid w:val="00D42E8F"/>
    <w:rsid w:val="00D42F2C"/>
    <w:rsid w:val="00D44820"/>
    <w:rsid w:val="00D44F8E"/>
    <w:rsid w:val="00D4716C"/>
    <w:rsid w:val="00D504A8"/>
    <w:rsid w:val="00D54641"/>
    <w:rsid w:val="00D56492"/>
    <w:rsid w:val="00D5676F"/>
    <w:rsid w:val="00D63E00"/>
    <w:rsid w:val="00D659C9"/>
    <w:rsid w:val="00D65C68"/>
    <w:rsid w:val="00D7178C"/>
    <w:rsid w:val="00D72460"/>
    <w:rsid w:val="00D734AB"/>
    <w:rsid w:val="00D86AAB"/>
    <w:rsid w:val="00D8721E"/>
    <w:rsid w:val="00D87CBB"/>
    <w:rsid w:val="00D93631"/>
    <w:rsid w:val="00DA4F31"/>
    <w:rsid w:val="00DA7863"/>
    <w:rsid w:val="00DB0612"/>
    <w:rsid w:val="00DB07D2"/>
    <w:rsid w:val="00DB24CC"/>
    <w:rsid w:val="00DB654E"/>
    <w:rsid w:val="00DB66D8"/>
    <w:rsid w:val="00DB7C3F"/>
    <w:rsid w:val="00DC201E"/>
    <w:rsid w:val="00DC42F1"/>
    <w:rsid w:val="00DC5998"/>
    <w:rsid w:val="00DC6870"/>
    <w:rsid w:val="00DC7D39"/>
    <w:rsid w:val="00DD340B"/>
    <w:rsid w:val="00DD55D6"/>
    <w:rsid w:val="00DD79B8"/>
    <w:rsid w:val="00DE2B58"/>
    <w:rsid w:val="00DE70E0"/>
    <w:rsid w:val="00DF038E"/>
    <w:rsid w:val="00DF1333"/>
    <w:rsid w:val="00E05F15"/>
    <w:rsid w:val="00E12008"/>
    <w:rsid w:val="00E1427A"/>
    <w:rsid w:val="00E148C8"/>
    <w:rsid w:val="00E227B4"/>
    <w:rsid w:val="00E23658"/>
    <w:rsid w:val="00E2479F"/>
    <w:rsid w:val="00E32EE4"/>
    <w:rsid w:val="00E363C7"/>
    <w:rsid w:val="00E37DD7"/>
    <w:rsid w:val="00E439BA"/>
    <w:rsid w:val="00E456D6"/>
    <w:rsid w:val="00E500FE"/>
    <w:rsid w:val="00E52D58"/>
    <w:rsid w:val="00E5597E"/>
    <w:rsid w:val="00E6020A"/>
    <w:rsid w:val="00E64402"/>
    <w:rsid w:val="00E65F1D"/>
    <w:rsid w:val="00E67B65"/>
    <w:rsid w:val="00E706B4"/>
    <w:rsid w:val="00E70B9D"/>
    <w:rsid w:val="00E70D89"/>
    <w:rsid w:val="00E73347"/>
    <w:rsid w:val="00E75BAA"/>
    <w:rsid w:val="00E76414"/>
    <w:rsid w:val="00E76FC7"/>
    <w:rsid w:val="00E77E6D"/>
    <w:rsid w:val="00E77F2D"/>
    <w:rsid w:val="00E801E5"/>
    <w:rsid w:val="00E80F60"/>
    <w:rsid w:val="00E845A5"/>
    <w:rsid w:val="00E86351"/>
    <w:rsid w:val="00E91A1F"/>
    <w:rsid w:val="00E958FC"/>
    <w:rsid w:val="00EA36B4"/>
    <w:rsid w:val="00EA5FA8"/>
    <w:rsid w:val="00EB2EED"/>
    <w:rsid w:val="00EB4A9F"/>
    <w:rsid w:val="00EC5CEE"/>
    <w:rsid w:val="00ED12F4"/>
    <w:rsid w:val="00ED1889"/>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190"/>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60"/>
    <w:rsid w:val="00FA4A85"/>
    <w:rsid w:val="00FA5A76"/>
    <w:rsid w:val="00FB127F"/>
    <w:rsid w:val="00FB2214"/>
    <w:rsid w:val="00FB5719"/>
    <w:rsid w:val="00FC17E5"/>
    <w:rsid w:val="00FC3660"/>
    <w:rsid w:val="00FC4ADC"/>
    <w:rsid w:val="00FC4D5A"/>
    <w:rsid w:val="00FC5660"/>
    <w:rsid w:val="00FD2094"/>
    <w:rsid w:val="00FE0E26"/>
    <w:rsid w:val="00FE5B1C"/>
    <w:rsid w:val="00FE68DA"/>
    <w:rsid w:val="00FF0EAE"/>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AA18B"/>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paragraph" w:customStyle="1" w:styleId="xmsonormal">
    <w:name w:val="x_msonormal"/>
    <w:basedOn w:val="Normal"/>
    <w:rsid w:val="002302E0"/>
    <w:rPr>
      <w:rFonts w:ascii="Calibri" w:eastAsiaTheme="minorHAnsi" w:hAnsi="Calibri" w:cs="Calibri"/>
      <w:sz w:val="22"/>
      <w:szCs w:val="22"/>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59250588">
      <w:bodyDiv w:val="1"/>
      <w:marLeft w:val="0"/>
      <w:marRight w:val="0"/>
      <w:marTop w:val="0"/>
      <w:marBottom w:val="0"/>
      <w:divBdr>
        <w:top w:val="none" w:sz="0" w:space="0" w:color="auto"/>
        <w:left w:val="none" w:sz="0" w:space="0" w:color="auto"/>
        <w:bottom w:val="none" w:sz="0" w:space="0" w:color="auto"/>
        <w:right w:val="none" w:sz="0" w:space="0" w:color="auto"/>
      </w:divBdr>
    </w:div>
    <w:div w:id="85465661">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139542446">
      <w:bodyDiv w:val="1"/>
      <w:marLeft w:val="0"/>
      <w:marRight w:val="0"/>
      <w:marTop w:val="0"/>
      <w:marBottom w:val="0"/>
      <w:divBdr>
        <w:top w:val="none" w:sz="0" w:space="0" w:color="auto"/>
        <w:left w:val="none" w:sz="0" w:space="0" w:color="auto"/>
        <w:bottom w:val="none" w:sz="0" w:space="0" w:color="auto"/>
        <w:right w:val="none" w:sz="0" w:space="0" w:color="auto"/>
      </w:divBdr>
    </w:div>
    <w:div w:id="165632273">
      <w:bodyDiv w:val="1"/>
      <w:marLeft w:val="0"/>
      <w:marRight w:val="0"/>
      <w:marTop w:val="0"/>
      <w:marBottom w:val="0"/>
      <w:divBdr>
        <w:top w:val="none" w:sz="0" w:space="0" w:color="auto"/>
        <w:left w:val="none" w:sz="0" w:space="0" w:color="auto"/>
        <w:bottom w:val="none" w:sz="0" w:space="0" w:color="auto"/>
        <w:right w:val="none" w:sz="0" w:space="0" w:color="auto"/>
      </w:divBdr>
    </w:div>
    <w:div w:id="209079383">
      <w:bodyDiv w:val="1"/>
      <w:marLeft w:val="0"/>
      <w:marRight w:val="0"/>
      <w:marTop w:val="0"/>
      <w:marBottom w:val="0"/>
      <w:divBdr>
        <w:top w:val="none" w:sz="0" w:space="0" w:color="auto"/>
        <w:left w:val="none" w:sz="0" w:space="0" w:color="auto"/>
        <w:bottom w:val="none" w:sz="0" w:space="0" w:color="auto"/>
        <w:right w:val="none" w:sz="0" w:space="0" w:color="auto"/>
      </w:divBdr>
    </w:div>
    <w:div w:id="333263068">
      <w:bodyDiv w:val="1"/>
      <w:marLeft w:val="0"/>
      <w:marRight w:val="0"/>
      <w:marTop w:val="0"/>
      <w:marBottom w:val="0"/>
      <w:divBdr>
        <w:top w:val="none" w:sz="0" w:space="0" w:color="auto"/>
        <w:left w:val="none" w:sz="0" w:space="0" w:color="auto"/>
        <w:bottom w:val="none" w:sz="0" w:space="0" w:color="auto"/>
        <w:right w:val="none" w:sz="0" w:space="0" w:color="auto"/>
      </w:divBdr>
    </w:div>
    <w:div w:id="442655135">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548609974">
      <w:bodyDiv w:val="1"/>
      <w:marLeft w:val="0"/>
      <w:marRight w:val="0"/>
      <w:marTop w:val="0"/>
      <w:marBottom w:val="0"/>
      <w:divBdr>
        <w:top w:val="none" w:sz="0" w:space="0" w:color="auto"/>
        <w:left w:val="none" w:sz="0" w:space="0" w:color="auto"/>
        <w:bottom w:val="none" w:sz="0" w:space="0" w:color="auto"/>
        <w:right w:val="none" w:sz="0" w:space="0" w:color="auto"/>
      </w:divBdr>
    </w:div>
    <w:div w:id="623653035">
      <w:bodyDiv w:val="1"/>
      <w:marLeft w:val="0"/>
      <w:marRight w:val="0"/>
      <w:marTop w:val="0"/>
      <w:marBottom w:val="0"/>
      <w:divBdr>
        <w:top w:val="none" w:sz="0" w:space="0" w:color="auto"/>
        <w:left w:val="none" w:sz="0" w:space="0" w:color="auto"/>
        <w:bottom w:val="none" w:sz="0" w:space="0" w:color="auto"/>
        <w:right w:val="none" w:sz="0" w:space="0" w:color="auto"/>
      </w:divBdr>
    </w:div>
    <w:div w:id="653728626">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86843554">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58799150">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158694316">
      <w:bodyDiv w:val="1"/>
      <w:marLeft w:val="0"/>
      <w:marRight w:val="0"/>
      <w:marTop w:val="0"/>
      <w:marBottom w:val="0"/>
      <w:divBdr>
        <w:top w:val="none" w:sz="0" w:space="0" w:color="auto"/>
        <w:left w:val="none" w:sz="0" w:space="0" w:color="auto"/>
        <w:bottom w:val="none" w:sz="0" w:space="0" w:color="auto"/>
        <w:right w:val="none" w:sz="0" w:space="0" w:color="auto"/>
      </w:divBdr>
    </w:div>
    <w:div w:id="1211769207">
      <w:bodyDiv w:val="1"/>
      <w:marLeft w:val="0"/>
      <w:marRight w:val="0"/>
      <w:marTop w:val="0"/>
      <w:marBottom w:val="0"/>
      <w:divBdr>
        <w:top w:val="none" w:sz="0" w:space="0" w:color="auto"/>
        <w:left w:val="none" w:sz="0" w:space="0" w:color="auto"/>
        <w:bottom w:val="none" w:sz="0" w:space="0" w:color="auto"/>
        <w:right w:val="none" w:sz="0" w:space="0" w:color="auto"/>
      </w:divBdr>
    </w:div>
    <w:div w:id="1254053699">
      <w:bodyDiv w:val="1"/>
      <w:marLeft w:val="0"/>
      <w:marRight w:val="0"/>
      <w:marTop w:val="0"/>
      <w:marBottom w:val="0"/>
      <w:divBdr>
        <w:top w:val="none" w:sz="0" w:space="0" w:color="auto"/>
        <w:left w:val="none" w:sz="0" w:space="0" w:color="auto"/>
        <w:bottom w:val="none" w:sz="0" w:space="0" w:color="auto"/>
        <w:right w:val="none" w:sz="0" w:space="0" w:color="auto"/>
      </w:divBdr>
    </w:div>
    <w:div w:id="1368333715">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21258748">
      <w:bodyDiv w:val="1"/>
      <w:marLeft w:val="0"/>
      <w:marRight w:val="0"/>
      <w:marTop w:val="0"/>
      <w:marBottom w:val="0"/>
      <w:divBdr>
        <w:top w:val="none" w:sz="0" w:space="0" w:color="auto"/>
        <w:left w:val="none" w:sz="0" w:space="0" w:color="auto"/>
        <w:bottom w:val="none" w:sz="0" w:space="0" w:color="auto"/>
        <w:right w:val="none" w:sz="0" w:space="0" w:color="auto"/>
      </w:divBdr>
    </w:div>
    <w:div w:id="1629241000">
      <w:bodyDiv w:val="1"/>
      <w:marLeft w:val="0"/>
      <w:marRight w:val="0"/>
      <w:marTop w:val="0"/>
      <w:marBottom w:val="0"/>
      <w:divBdr>
        <w:top w:val="none" w:sz="0" w:space="0" w:color="auto"/>
        <w:left w:val="none" w:sz="0" w:space="0" w:color="auto"/>
        <w:bottom w:val="none" w:sz="0" w:space="0" w:color="auto"/>
        <w:right w:val="none" w:sz="0" w:space="0" w:color="auto"/>
      </w:divBdr>
    </w:div>
    <w:div w:id="1649896290">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769764886">
      <w:bodyDiv w:val="1"/>
      <w:marLeft w:val="0"/>
      <w:marRight w:val="0"/>
      <w:marTop w:val="0"/>
      <w:marBottom w:val="0"/>
      <w:divBdr>
        <w:top w:val="none" w:sz="0" w:space="0" w:color="auto"/>
        <w:left w:val="none" w:sz="0" w:space="0" w:color="auto"/>
        <w:bottom w:val="none" w:sz="0" w:space="0" w:color="auto"/>
        <w:right w:val="none" w:sz="0" w:space="0" w:color="auto"/>
      </w:divBdr>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895116026">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94873240">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59239388">
      <w:bodyDiv w:val="1"/>
      <w:marLeft w:val="0"/>
      <w:marRight w:val="0"/>
      <w:marTop w:val="0"/>
      <w:marBottom w:val="0"/>
      <w:divBdr>
        <w:top w:val="none" w:sz="0" w:space="0" w:color="auto"/>
        <w:left w:val="none" w:sz="0" w:space="0" w:color="auto"/>
        <w:bottom w:val="none" w:sz="0" w:space="0" w:color="auto"/>
        <w:right w:val="none" w:sz="0" w:space="0" w:color="auto"/>
      </w:divBdr>
    </w:div>
    <w:div w:id="2088262604">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D381AB-ED83-47DF-83F3-A328809F5620}">
  <ds:schemaRefs>
    <ds:schemaRef ds:uri="http://schemas.openxmlformats.org/officeDocument/2006/bibliography"/>
  </ds:schemaRefs>
</ds:datastoreItem>
</file>

<file path=customXml/itemProps2.xml><?xml version="1.0" encoding="utf-8"?>
<ds:datastoreItem xmlns:ds="http://schemas.openxmlformats.org/officeDocument/2006/customXml" ds:itemID="{EE95BFF0-304E-4FC7-A3E5-84B238FF2DEE}"/>
</file>

<file path=customXml/itemProps3.xml><?xml version="1.0" encoding="utf-8"?>
<ds:datastoreItem xmlns:ds="http://schemas.openxmlformats.org/officeDocument/2006/customXml" ds:itemID="{7B8E75CA-6277-4F0D-B07E-1056494C9024}"/>
</file>

<file path=customXml/itemProps4.xml><?xml version="1.0" encoding="utf-8"?>
<ds:datastoreItem xmlns:ds="http://schemas.openxmlformats.org/officeDocument/2006/customXml" ds:itemID="{EA06E213-474D-4389-A824-F115D4EE03A2}"/>
</file>

<file path=docProps/app.xml><?xml version="1.0" encoding="utf-8"?>
<Properties xmlns="http://schemas.openxmlformats.org/officeDocument/2006/extended-properties" xmlns:vt="http://schemas.openxmlformats.org/officeDocument/2006/docPropsVTypes">
  <Template>Normal.dotm</Template>
  <TotalTime>92</TotalTime>
  <Pages>9</Pages>
  <Words>2425</Words>
  <Characters>13342</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15736</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Allende Muñoz Wladimir Alexis (Contratista-VP)</cp:lastModifiedBy>
  <cp:revision>12</cp:revision>
  <cp:lastPrinted>2020-09-02T20:01:00Z</cp:lastPrinted>
  <dcterms:created xsi:type="dcterms:W3CDTF">2020-09-01T03:49:00Z</dcterms:created>
  <dcterms:modified xsi:type="dcterms:W3CDTF">2020-09-04T01:18:00Z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