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EE7" w:rsidRDefault="00CA5EE7" w:rsidP="0006538B">
      <w:pPr>
        <w:spacing w:after="0" w:line="240" w:lineRule="auto"/>
        <w:jc w:val="center"/>
        <w:rPr>
          <w:b/>
          <w:sz w:val="24"/>
          <w:szCs w:val="24"/>
        </w:rPr>
      </w:pPr>
    </w:p>
    <w:p w:rsidR="001632C7" w:rsidRDefault="001632C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r>
        <w:rPr>
          <w:noProof/>
          <w:lang w:eastAsia="es-CL"/>
        </w:rPr>
        <w:drawing>
          <wp:anchor distT="0" distB="0" distL="114300" distR="114300" simplePos="0" relativeHeight="251659264" behindDoc="1" locked="0" layoutInCell="1" allowOverlap="1" wp14:anchorId="7CF00B4B" wp14:editId="1FEE2A2B">
            <wp:simplePos x="0" y="0"/>
            <wp:positionH relativeFrom="column">
              <wp:posOffset>2202180</wp:posOffset>
            </wp:positionH>
            <wp:positionV relativeFrom="paragraph">
              <wp:posOffset>109855</wp:posOffset>
            </wp:positionV>
            <wp:extent cx="2286000" cy="1872615"/>
            <wp:effectExtent l="0" t="0" r="0" b="0"/>
            <wp:wrapThrough wrapText="bothSides">
              <wp:wrapPolygon edited="0">
                <wp:start x="9360" y="2417"/>
                <wp:lineTo x="7920" y="3076"/>
                <wp:lineTo x="5760" y="5274"/>
                <wp:lineTo x="5760" y="6592"/>
                <wp:lineTo x="7920" y="9888"/>
                <wp:lineTo x="4140" y="11646"/>
                <wp:lineTo x="2160" y="12745"/>
                <wp:lineTo x="2340" y="17359"/>
                <wp:lineTo x="3600" y="18018"/>
                <wp:lineTo x="4860" y="18458"/>
                <wp:lineTo x="5940" y="18458"/>
                <wp:lineTo x="19440" y="17799"/>
                <wp:lineTo x="19440" y="12964"/>
                <wp:lineTo x="17280" y="11426"/>
                <wp:lineTo x="13680" y="9888"/>
                <wp:lineTo x="15840" y="6592"/>
                <wp:lineTo x="16020" y="5274"/>
                <wp:lineTo x="13680" y="3076"/>
                <wp:lineTo x="12240" y="2417"/>
                <wp:lineTo x="9360" y="2417"/>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rporativo_slogan.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1872615"/>
                    </a:xfrm>
                    <a:prstGeom prst="rect">
                      <a:avLst/>
                    </a:prstGeom>
                  </pic:spPr>
                </pic:pic>
              </a:graphicData>
            </a:graphic>
            <wp14:sizeRelH relativeFrom="margin">
              <wp14:pctWidth>0</wp14:pctWidth>
            </wp14:sizeRelH>
            <wp14:sizeRelV relativeFrom="margin">
              <wp14:pctHeight>0</wp14:pctHeight>
            </wp14:sizeRelV>
          </wp:anchor>
        </w:drawing>
      </w: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CA5EE7">
      <w:pPr>
        <w:tabs>
          <w:tab w:val="left" w:pos="1861"/>
        </w:tabs>
        <w:spacing w:after="0" w:line="240" w:lineRule="auto"/>
        <w:rPr>
          <w:b/>
          <w:sz w:val="24"/>
          <w:szCs w:val="24"/>
        </w:rPr>
      </w:pPr>
      <w:r>
        <w:rPr>
          <w:b/>
          <w:sz w:val="24"/>
          <w:szCs w:val="24"/>
        </w:rPr>
        <w:tab/>
      </w: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CA5EE7">
      <w:pPr>
        <w:pStyle w:val="Encabezado"/>
        <w:jc w:val="center"/>
      </w:pPr>
    </w:p>
    <w:p w:rsidR="00CA5EE7" w:rsidRDefault="00CA5EE7" w:rsidP="00CA5EE7">
      <w:pPr>
        <w:pStyle w:val="Encabezado"/>
        <w:jc w:val="center"/>
      </w:pPr>
      <w:r>
        <w:t>CORPORACION NACIONAL DEL COBRE DE CHILE</w:t>
      </w:r>
    </w:p>
    <w:p w:rsidR="00CA5EE7" w:rsidRDefault="00CA5EE7" w:rsidP="00CA5EE7">
      <w:pPr>
        <w:pStyle w:val="Encabezado"/>
        <w:jc w:val="center"/>
      </w:pPr>
      <w:r>
        <w:t>DIVISION</w:t>
      </w:r>
      <w:r w:rsidR="003E536A">
        <w:t xml:space="preserve"> ANDINA –  DIRECCIÓN DE ABASTECIMIENTOS</w:t>
      </w:r>
    </w:p>
    <w:p w:rsidR="00CA5EE7" w:rsidRDefault="00CA5EE7" w:rsidP="00CA5EE7">
      <w:pPr>
        <w:pStyle w:val="Encabezado"/>
        <w:jc w:val="center"/>
      </w:pPr>
    </w:p>
    <w:p w:rsidR="00CA5EE7" w:rsidRDefault="00CA5EE7" w:rsidP="00CA5EE7">
      <w:pPr>
        <w:pStyle w:val="Encabezado"/>
        <w:jc w:val="center"/>
      </w:pPr>
    </w:p>
    <w:p w:rsidR="00CA5EE7" w:rsidRDefault="00CA5EE7" w:rsidP="00CA5EE7">
      <w:pPr>
        <w:pStyle w:val="Encabezado"/>
        <w:jc w:val="center"/>
      </w:pPr>
    </w:p>
    <w:p w:rsidR="00CA5EE7" w:rsidRDefault="00CA5EE7" w:rsidP="00CA5EE7">
      <w:pPr>
        <w:pStyle w:val="Encabezado"/>
        <w:jc w:val="center"/>
      </w:pPr>
    </w:p>
    <w:p w:rsidR="00CA5EE7" w:rsidRDefault="00CA5EE7" w:rsidP="00CA5EE7">
      <w:pPr>
        <w:pStyle w:val="Encabezado"/>
        <w:jc w:val="center"/>
      </w:pPr>
    </w:p>
    <w:p w:rsidR="00CA5EE7" w:rsidRDefault="00CA5EE7" w:rsidP="00CA5EE7">
      <w:pPr>
        <w:pStyle w:val="Encabezado"/>
        <w:jc w:val="center"/>
      </w:pPr>
    </w:p>
    <w:p w:rsidR="00CA5EE7" w:rsidRDefault="003E536A" w:rsidP="00CA5EE7">
      <w:pPr>
        <w:pStyle w:val="Encabezado"/>
        <w:jc w:val="center"/>
        <w:rPr>
          <w:b/>
          <w:sz w:val="36"/>
          <w:szCs w:val="24"/>
        </w:rPr>
      </w:pPr>
      <w:r>
        <w:rPr>
          <w:b/>
          <w:sz w:val="36"/>
          <w:szCs w:val="24"/>
        </w:rPr>
        <w:t>RESUMEN EJECUTIVO</w:t>
      </w:r>
    </w:p>
    <w:p w:rsidR="003E536A" w:rsidRPr="00CA5EE7" w:rsidRDefault="00256640" w:rsidP="00CA5EE7">
      <w:pPr>
        <w:pStyle w:val="Encabezado"/>
        <w:jc w:val="center"/>
        <w:rPr>
          <w:b/>
          <w:sz w:val="36"/>
          <w:szCs w:val="24"/>
        </w:rPr>
      </w:pPr>
      <w:r>
        <w:rPr>
          <w:b/>
          <w:sz w:val="36"/>
          <w:szCs w:val="24"/>
        </w:rPr>
        <w:t>LICITACIÓN</w:t>
      </w:r>
      <w:r w:rsidR="0002272E">
        <w:rPr>
          <w:b/>
          <w:sz w:val="36"/>
          <w:szCs w:val="24"/>
        </w:rPr>
        <w:t xml:space="preserve"> PUBLICA N° </w:t>
      </w:r>
      <w:r w:rsidR="00164FB3" w:rsidRPr="00164FB3">
        <w:rPr>
          <w:b/>
          <w:sz w:val="36"/>
          <w:szCs w:val="24"/>
          <w:highlight w:val="yellow"/>
        </w:rPr>
        <w:t>xxx</w:t>
      </w:r>
    </w:p>
    <w:p w:rsidR="00CA5EE7" w:rsidRPr="00CA5EE7" w:rsidRDefault="00CA5EE7" w:rsidP="00CA5EE7">
      <w:pPr>
        <w:pStyle w:val="Encabezado"/>
        <w:jc w:val="center"/>
        <w:rPr>
          <w:b/>
          <w:sz w:val="36"/>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CA5EE7" w:rsidP="0006538B">
      <w:pPr>
        <w:spacing w:after="0" w:line="240" w:lineRule="auto"/>
        <w:jc w:val="center"/>
        <w:rPr>
          <w:b/>
          <w:sz w:val="24"/>
          <w:szCs w:val="24"/>
        </w:rPr>
      </w:pPr>
    </w:p>
    <w:p w:rsidR="00CA5EE7" w:rsidRDefault="00256640" w:rsidP="0006538B">
      <w:pPr>
        <w:spacing w:after="0" w:line="240" w:lineRule="auto"/>
        <w:jc w:val="center"/>
        <w:rPr>
          <w:b/>
          <w:sz w:val="24"/>
          <w:szCs w:val="24"/>
        </w:rPr>
      </w:pPr>
      <w:r>
        <w:rPr>
          <w:b/>
          <w:sz w:val="24"/>
          <w:szCs w:val="24"/>
        </w:rPr>
        <w:lastRenderedPageBreak/>
        <w:t xml:space="preserve">Abril </w:t>
      </w:r>
      <w:r w:rsidR="003E536A">
        <w:rPr>
          <w:b/>
          <w:sz w:val="24"/>
          <w:szCs w:val="24"/>
        </w:rPr>
        <w:t>d</w:t>
      </w:r>
      <w:r w:rsidR="00CA5EE7">
        <w:rPr>
          <w:b/>
          <w:sz w:val="24"/>
          <w:szCs w:val="24"/>
        </w:rPr>
        <w:t>e 2016</w:t>
      </w:r>
    </w:p>
    <w:p w:rsidR="003A3134" w:rsidRPr="00E90F71" w:rsidRDefault="003A3134" w:rsidP="007A6AC8">
      <w:pPr>
        <w:pStyle w:val="Ttulo1"/>
      </w:pPr>
      <w:r w:rsidRPr="00E90F71">
        <w:t>Antecedentes Generales</w:t>
      </w:r>
    </w:p>
    <w:p w:rsidR="0006538B" w:rsidRPr="00E90F71" w:rsidRDefault="0006538B" w:rsidP="00E90F71">
      <w:pPr>
        <w:pStyle w:val="Prrafodelista"/>
        <w:spacing w:after="0" w:line="240" w:lineRule="auto"/>
        <w:ind w:left="360"/>
        <w:jc w:val="both"/>
        <w:rPr>
          <w:rFonts w:ascii="Arial" w:hAnsi="Arial" w:cs="Arial"/>
          <w:b/>
        </w:rPr>
      </w:pPr>
    </w:p>
    <w:p w:rsidR="00C61B2D" w:rsidRDefault="004534EE" w:rsidP="00164FB3">
      <w:pPr>
        <w:spacing w:after="0" w:line="240" w:lineRule="auto"/>
        <w:ind w:left="360"/>
        <w:jc w:val="both"/>
        <w:rPr>
          <w:lang w:bidi="my-MM"/>
        </w:rPr>
      </w:pPr>
      <w:r w:rsidRPr="00E90F71">
        <w:rPr>
          <w:rFonts w:ascii="Arial" w:hAnsi="Arial" w:cs="Arial"/>
        </w:rPr>
        <w:t xml:space="preserve">La Corporación  Nacional del Cobre de Chile, Codelco Chile, a través de la </w:t>
      </w:r>
      <w:r w:rsidR="00B02701" w:rsidRPr="00E90F71">
        <w:rPr>
          <w:rFonts w:ascii="Arial" w:hAnsi="Arial" w:cs="Arial"/>
        </w:rPr>
        <w:t xml:space="preserve">Gerencia de Proyecto  </w:t>
      </w:r>
      <w:r w:rsidR="00E515D8" w:rsidRPr="00E90F71">
        <w:rPr>
          <w:rFonts w:ascii="Arial" w:hAnsi="Arial" w:cs="Arial"/>
        </w:rPr>
        <w:t xml:space="preserve">de la </w:t>
      </w:r>
      <w:r w:rsidRPr="00E90F71">
        <w:rPr>
          <w:rFonts w:ascii="Arial" w:hAnsi="Arial" w:cs="Arial"/>
        </w:rPr>
        <w:t>División Andina, requiere de un servicio de</w:t>
      </w:r>
      <w:r w:rsidR="00B02701" w:rsidRPr="00E90F71">
        <w:rPr>
          <w:rFonts w:ascii="Arial" w:hAnsi="Arial" w:cs="Arial"/>
        </w:rPr>
        <w:t xml:space="preserve"> </w:t>
      </w:r>
      <w:r w:rsidR="00164FB3">
        <w:rPr>
          <w:lang w:bidi="my-MM"/>
        </w:rPr>
        <w:t>CONSTRUCCIÓN OBRAS REMANENTES TURQUESA</w:t>
      </w:r>
    </w:p>
    <w:p w:rsidR="00164FB3" w:rsidRPr="00E90F71" w:rsidRDefault="00164FB3" w:rsidP="00E90F71">
      <w:pPr>
        <w:spacing w:after="0" w:line="240" w:lineRule="auto"/>
        <w:jc w:val="both"/>
        <w:rPr>
          <w:rFonts w:ascii="Arial" w:hAnsi="Arial" w:cs="Arial"/>
        </w:rPr>
      </w:pPr>
    </w:p>
    <w:p w:rsidR="004534EE" w:rsidRPr="00E90F71" w:rsidRDefault="004534EE" w:rsidP="007A6AC8">
      <w:pPr>
        <w:pStyle w:val="Ttulo1"/>
      </w:pPr>
      <w:r w:rsidRPr="00E90F71">
        <w:t>Objetivos del servicio</w:t>
      </w:r>
    </w:p>
    <w:p w:rsidR="0006538B" w:rsidRPr="00E90F71" w:rsidRDefault="0006538B" w:rsidP="00E90F71">
      <w:pPr>
        <w:pStyle w:val="Prrafodelista"/>
        <w:spacing w:after="0" w:line="240" w:lineRule="auto"/>
        <w:ind w:left="360"/>
        <w:jc w:val="both"/>
        <w:rPr>
          <w:rFonts w:ascii="Arial" w:hAnsi="Arial" w:cs="Arial"/>
          <w:b/>
        </w:rPr>
      </w:pPr>
    </w:p>
    <w:p w:rsidR="00164FB3" w:rsidRPr="001570F9" w:rsidRDefault="00164FB3" w:rsidP="00164FB3">
      <w:pPr>
        <w:pStyle w:val="CM39"/>
        <w:tabs>
          <w:tab w:val="left" w:pos="567"/>
          <w:tab w:val="left" w:pos="851"/>
          <w:tab w:val="left" w:pos="1134"/>
          <w:tab w:val="left" w:pos="1418"/>
          <w:tab w:val="left" w:pos="1701"/>
          <w:tab w:val="left" w:pos="1985"/>
        </w:tabs>
        <w:spacing w:line="276" w:lineRule="auto"/>
        <w:ind w:left="284"/>
        <w:jc w:val="both"/>
        <w:rPr>
          <w:sz w:val="22"/>
          <w:szCs w:val="22"/>
          <w:lang w:val="es-ES" w:eastAsia="es-ES" w:bidi="my-MM"/>
        </w:rPr>
      </w:pPr>
      <w:r w:rsidRPr="001570F9">
        <w:rPr>
          <w:sz w:val="22"/>
          <w:szCs w:val="22"/>
          <w:lang w:val="es-ES" w:eastAsia="es-ES" w:bidi="my-MM"/>
        </w:rPr>
        <w:t xml:space="preserve">El proyecto “CONSTRUCCIÓN </w:t>
      </w:r>
      <w:r>
        <w:rPr>
          <w:sz w:val="22"/>
          <w:szCs w:val="22"/>
          <w:lang w:val="es-ES" w:eastAsia="es-ES" w:bidi="my-MM"/>
        </w:rPr>
        <w:t>OBRAS REMANTES TURQUESA</w:t>
      </w:r>
      <w:r w:rsidRPr="001570F9">
        <w:rPr>
          <w:sz w:val="22"/>
          <w:szCs w:val="22"/>
          <w:lang w:val="es-ES" w:eastAsia="es-ES" w:bidi="my-MM"/>
        </w:rPr>
        <w:t>” en su etapa de construcción, tiene por finalidad sistematizar la situación de los derechos de aguas para el uso industrial en la División Codelco Andina (</w:t>
      </w:r>
      <w:proofErr w:type="spellStart"/>
      <w:r w:rsidRPr="001570F9">
        <w:rPr>
          <w:sz w:val="22"/>
          <w:szCs w:val="22"/>
          <w:lang w:val="es-ES" w:eastAsia="es-ES" w:bidi="my-MM"/>
        </w:rPr>
        <w:t>DAND</w:t>
      </w:r>
      <w:proofErr w:type="spellEnd"/>
      <w:r w:rsidRPr="001570F9">
        <w:rPr>
          <w:sz w:val="22"/>
          <w:szCs w:val="22"/>
          <w:lang w:val="es-ES" w:eastAsia="es-ES" w:bidi="my-MM"/>
        </w:rPr>
        <w:t xml:space="preserve">), de acuerdo a lo establecido por la </w:t>
      </w:r>
      <w:proofErr w:type="spellStart"/>
      <w:r w:rsidRPr="001570F9">
        <w:rPr>
          <w:sz w:val="22"/>
          <w:szCs w:val="22"/>
          <w:lang w:val="es-ES" w:eastAsia="es-ES" w:bidi="my-MM"/>
        </w:rPr>
        <w:t>DGA</w:t>
      </w:r>
      <w:proofErr w:type="spellEnd"/>
      <w:r w:rsidRPr="001570F9">
        <w:rPr>
          <w:sz w:val="22"/>
          <w:szCs w:val="22"/>
          <w:lang w:val="es-ES" w:eastAsia="es-ES" w:bidi="my-MM"/>
        </w:rPr>
        <w:t>.</w:t>
      </w:r>
    </w:p>
    <w:p w:rsidR="00164FB3" w:rsidRPr="001570F9" w:rsidRDefault="00164FB3" w:rsidP="00164FB3">
      <w:pPr>
        <w:pStyle w:val="CM39"/>
        <w:tabs>
          <w:tab w:val="left" w:pos="567"/>
          <w:tab w:val="left" w:pos="851"/>
          <w:tab w:val="left" w:pos="1134"/>
          <w:tab w:val="left" w:pos="1418"/>
          <w:tab w:val="left" w:pos="1701"/>
          <w:tab w:val="left" w:pos="1985"/>
        </w:tabs>
        <w:spacing w:line="276" w:lineRule="auto"/>
        <w:ind w:left="284"/>
        <w:jc w:val="both"/>
        <w:rPr>
          <w:sz w:val="22"/>
          <w:szCs w:val="22"/>
          <w:lang w:val="es-ES" w:eastAsia="es-ES" w:bidi="my-MM"/>
        </w:rPr>
      </w:pPr>
      <w:r w:rsidRPr="001570F9">
        <w:rPr>
          <w:sz w:val="22"/>
          <w:szCs w:val="22"/>
          <w:lang w:val="es-ES" w:eastAsia="es-ES" w:bidi="my-MM"/>
        </w:rPr>
        <w:t xml:space="preserve">Lo que se requiere es ejecutar las obras </w:t>
      </w:r>
      <w:r>
        <w:rPr>
          <w:sz w:val="22"/>
          <w:szCs w:val="22"/>
          <w:lang w:val="es-ES" w:eastAsia="es-ES" w:bidi="my-MM"/>
        </w:rPr>
        <w:t xml:space="preserve">inconclusas del Valle Turquesa, </w:t>
      </w:r>
      <w:r w:rsidRPr="001570F9">
        <w:rPr>
          <w:sz w:val="22"/>
          <w:szCs w:val="22"/>
          <w:lang w:val="es-ES" w:eastAsia="es-ES" w:bidi="my-MM"/>
        </w:rPr>
        <w:t>necesarias para la extracción en los puntos donde se han constituido legalmente los derechos y operar, instalar y/o readecuar un sistema de gestión de la información asociada a una red de instrumentación, que permita registrar los balances y demostrar a la autoridad el uso del agua en derecho.</w:t>
      </w:r>
    </w:p>
    <w:p w:rsidR="00164FB3" w:rsidRPr="001570F9" w:rsidRDefault="00164FB3" w:rsidP="00164FB3">
      <w:pPr>
        <w:pStyle w:val="CM39"/>
        <w:tabs>
          <w:tab w:val="left" w:pos="567"/>
          <w:tab w:val="left" w:pos="851"/>
          <w:tab w:val="left" w:pos="1134"/>
          <w:tab w:val="left" w:pos="1418"/>
          <w:tab w:val="left" w:pos="1701"/>
          <w:tab w:val="left" w:pos="1985"/>
        </w:tabs>
        <w:spacing w:line="276" w:lineRule="auto"/>
        <w:ind w:left="284"/>
        <w:jc w:val="both"/>
        <w:rPr>
          <w:sz w:val="22"/>
          <w:szCs w:val="22"/>
          <w:lang w:val="es-ES" w:eastAsia="es-ES" w:bidi="my-MM"/>
        </w:rPr>
      </w:pPr>
      <w:r w:rsidRPr="001570F9">
        <w:rPr>
          <w:sz w:val="22"/>
          <w:szCs w:val="22"/>
          <w:lang w:val="es-ES" w:eastAsia="es-ES" w:bidi="my-MM"/>
        </w:rPr>
        <w:t>Los mencionados puntos de derecho de los que trata esta obra, se detallan en la siguiente tabla:</w:t>
      </w:r>
      <w:bookmarkStart w:id="0" w:name="_Toc329894975"/>
      <w:bookmarkStart w:id="1" w:name="_Toc329893220"/>
    </w:p>
    <w:p w:rsidR="00164FB3" w:rsidRPr="001570F9" w:rsidRDefault="00164FB3" w:rsidP="00164FB3">
      <w:pPr>
        <w:pStyle w:val="CM39"/>
        <w:tabs>
          <w:tab w:val="left" w:pos="567"/>
          <w:tab w:val="left" w:pos="851"/>
          <w:tab w:val="left" w:pos="1134"/>
          <w:tab w:val="left" w:pos="1418"/>
          <w:tab w:val="left" w:pos="1701"/>
          <w:tab w:val="left" w:pos="1985"/>
        </w:tabs>
        <w:spacing w:line="276" w:lineRule="auto"/>
        <w:ind w:left="284"/>
        <w:jc w:val="both"/>
        <w:rPr>
          <w:sz w:val="22"/>
          <w:szCs w:val="22"/>
          <w:lang w:val="es-ES" w:eastAsia="es-ES" w:bidi="my-MM"/>
        </w:rPr>
      </w:pPr>
    </w:p>
    <w:p w:rsidR="00164FB3" w:rsidRPr="007C0BDB" w:rsidRDefault="00164FB3" w:rsidP="00164FB3">
      <w:pPr>
        <w:jc w:val="center"/>
        <w:rPr>
          <w:b/>
        </w:rPr>
      </w:pPr>
      <w:r w:rsidRPr="007C0BDB">
        <w:rPr>
          <w:b/>
        </w:rPr>
        <w:t>Tabla</w:t>
      </w:r>
      <w:r>
        <w:rPr>
          <w:b/>
        </w:rPr>
        <w:t xml:space="preserve"> 5.1</w:t>
      </w:r>
      <w:r w:rsidRPr="007C0BDB">
        <w:rPr>
          <w:b/>
        </w:rPr>
        <w:t>. Puntos de Derecho</w:t>
      </w:r>
      <w:bookmarkEnd w:id="0"/>
      <w:bookmarkEnd w:id="1"/>
    </w:p>
    <w:tbl>
      <w:tblPr>
        <w:tblW w:w="0" w:type="auto"/>
        <w:jc w:val="center"/>
        <w:tblInd w:w="-670" w:type="dxa"/>
        <w:tblCellMar>
          <w:left w:w="70" w:type="dxa"/>
          <w:right w:w="70" w:type="dxa"/>
        </w:tblCellMar>
        <w:tblLook w:val="04A0" w:firstRow="1" w:lastRow="0" w:firstColumn="1" w:lastColumn="0" w:noHBand="0" w:noVBand="1"/>
      </w:tblPr>
      <w:tblGrid>
        <w:gridCol w:w="3245"/>
        <w:gridCol w:w="3116"/>
      </w:tblGrid>
      <w:tr w:rsidR="00164FB3" w:rsidRPr="00D02166" w:rsidTr="007A6AC8">
        <w:trPr>
          <w:trHeight w:val="284"/>
          <w:jc w:val="center"/>
        </w:trPr>
        <w:tc>
          <w:tcPr>
            <w:tcW w:w="3245"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rsidR="00164FB3" w:rsidRPr="00D02166" w:rsidRDefault="00164FB3" w:rsidP="007A6AC8">
            <w:pPr>
              <w:jc w:val="center"/>
              <w:rPr>
                <w:bCs/>
                <w:sz w:val="20"/>
                <w:lang w:eastAsia="es-CL"/>
              </w:rPr>
            </w:pPr>
            <w:r w:rsidRPr="00D02166">
              <w:rPr>
                <w:bCs/>
                <w:sz w:val="20"/>
                <w:lang w:eastAsia="es-CL"/>
              </w:rPr>
              <w:t>Punto de Derecho</w:t>
            </w:r>
          </w:p>
        </w:tc>
        <w:tc>
          <w:tcPr>
            <w:tcW w:w="3116" w:type="dxa"/>
            <w:tcBorders>
              <w:top w:val="single" w:sz="4" w:space="0" w:color="auto"/>
              <w:left w:val="nil"/>
              <w:bottom w:val="single" w:sz="4" w:space="0" w:color="auto"/>
              <w:right w:val="single" w:sz="4" w:space="0" w:color="auto"/>
            </w:tcBorders>
            <w:shd w:val="clear" w:color="auto" w:fill="8DB3E2"/>
            <w:noWrap/>
            <w:vAlign w:val="center"/>
            <w:hideMark/>
          </w:tcPr>
          <w:p w:rsidR="00164FB3" w:rsidRPr="00D02166" w:rsidRDefault="00164FB3" w:rsidP="007A6AC8">
            <w:pPr>
              <w:jc w:val="center"/>
              <w:rPr>
                <w:bCs/>
                <w:sz w:val="20"/>
                <w:lang w:eastAsia="es-CL"/>
              </w:rPr>
            </w:pPr>
            <w:r w:rsidRPr="00D02166">
              <w:rPr>
                <w:bCs/>
                <w:sz w:val="20"/>
                <w:lang w:eastAsia="es-CL"/>
              </w:rPr>
              <w:t>Tipo de Derecho</w:t>
            </w:r>
          </w:p>
        </w:tc>
      </w:tr>
      <w:tr w:rsidR="00164FB3" w:rsidRPr="00D02166" w:rsidTr="007A6AC8">
        <w:trPr>
          <w:trHeight w:val="284"/>
          <w:jc w:val="center"/>
        </w:trPr>
        <w:tc>
          <w:tcPr>
            <w:tcW w:w="3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FB3" w:rsidRPr="00D02166" w:rsidRDefault="00164FB3" w:rsidP="007A6AC8">
            <w:pPr>
              <w:rPr>
                <w:sz w:val="20"/>
                <w:lang w:eastAsia="es-CL"/>
              </w:rPr>
            </w:pPr>
            <w:r w:rsidRPr="00D02166">
              <w:rPr>
                <w:sz w:val="20"/>
                <w:lang w:eastAsia="es-CL"/>
              </w:rPr>
              <w:t>Bocatoma Estero Turquesa</w:t>
            </w:r>
          </w:p>
        </w:tc>
        <w:tc>
          <w:tcPr>
            <w:tcW w:w="3116" w:type="dxa"/>
            <w:tcBorders>
              <w:top w:val="single" w:sz="4" w:space="0" w:color="auto"/>
              <w:left w:val="nil"/>
              <w:bottom w:val="single" w:sz="4" w:space="0" w:color="auto"/>
              <w:right w:val="single" w:sz="4" w:space="0" w:color="auto"/>
            </w:tcBorders>
            <w:shd w:val="clear" w:color="auto" w:fill="auto"/>
            <w:noWrap/>
            <w:vAlign w:val="center"/>
            <w:hideMark/>
          </w:tcPr>
          <w:p w:rsidR="00164FB3" w:rsidRPr="00D02166" w:rsidRDefault="00164FB3" w:rsidP="007A6AC8">
            <w:pPr>
              <w:rPr>
                <w:sz w:val="20"/>
                <w:lang w:eastAsia="es-CL"/>
              </w:rPr>
            </w:pPr>
            <w:r w:rsidRPr="00D02166">
              <w:rPr>
                <w:sz w:val="20"/>
                <w:lang w:eastAsia="es-CL"/>
              </w:rPr>
              <w:t xml:space="preserve">Consuntivo eventual </w:t>
            </w:r>
          </w:p>
        </w:tc>
      </w:tr>
      <w:tr w:rsidR="00164FB3" w:rsidRPr="00D02166" w:rsidTr="007A6AC8">
        <w:trPr>
          <w:trHeight w:val="284"/>
          <w:jc w:val="center"/>
        </w:trPr>
        <w:tc>
          <w:tcPr>
            <w:tcW w:w="3245" w:type="dxa"/>
            <w:tcBorders>
              <w:top w:val="nil"/>
              <w:left w:val="single" w:sz="4" w:space="0" w:color="auto"/>
              <w:bottom w:val="single" w:sz="4" w:space="0" w:color="auto"/>
              <w:right w:val="single" w:sz="4" w:space="0" w:color="auto"/>
            </w:tcBorders>
            <w:shd w:val="clear" w:color="auto" w:fill="auto"/>
            <w:noWrap/>
            <w:vAlign w:val="center"/>
            <w:hideMark/>
          </w:tcPr>
          <w:p w:rsidR="00164FB3" w:rsidRPr="00D02166" w:rsidRDefault="00164FB3" w:rsidP="007A6AC8">
            <w:pPr>
              <w:rPr>
                <w:sz w:val="20"/>
                <w:lang w:eastAsia="es-CL"/>
              </w:rPr>
            </w:pPr>
            <w:r w:rsidRPr="00D02166">
              <w:rPr>
                <w:sz w:val="20"/>
                <w:lang w:eastAsia="es-CL"/>
              </w:rPr>
              <w:t>Embalse Laguna Turquesa</w:t>
            </w:r>
          </w:p>
        </w:tc>
        <w:tc>
          <w:tcPr>
            <w:tcW w:w="3116" w:type="dxa"/>
            <w:tcBorders>
              <w:top w:val="nil"/>
              <w:left w:val="nil"/>
              <w:bottom w:val="single" w:sz="4" w:space="0" w:color="auto"/>
              <w:right w:val="single" w:sz="4" w:space="0" w:color="auto"/>
            </w:tcBorders>
            <w:shd w:val="clear" w:color="auto" w:fill="auto"/>
            <w:noWrap/>
            <w:vAlign w:val="center"/>
            <w:hideMark/>
          </w:tcPr>
          <w:p w:rsidR="00164FB3" w:rsidRPr="00D02166" w:rsidRDefault="00164FB3" w:rsidP="007A6AC8">
            <w:pPr>
              <w:rPr>
                <w:sz w:val="20"/>
                <w:lang w:eastAsia="es-CL"/>
              </w:rPr>
            </w:pPr>
            <w:r w:rsidRPr="00D02166">
              <w:rPr>
                <w:sz w:val="20"/>
                <w:lang w:eastAsia="es-CL"/>
              </w:rPr>
              <w:t>Obra de Acumulación de Agua</w:t>
            </w:r>
          </w:p>
        </w:tc>
      </w:tr>
    </w:tbl>
    <w:p w:rsidR="0006538B" w:rsidRPr="00E90F71" w:rsidRDefault="0006538B" w:rsidP="00E90F71">
      <w:pPr>
        <w:spacing w:after="0" w:line="240" w:lineRule="auto"/>
        <w:jc w:val="both"/>
        <w:rPr>
          <w:rFonts w:ascii="Arial" w:hAnsi="Arial" w:cs="Arial"/>
        </w:rPr>
      </w:pPr>
    </w:p>
    <w:p w:rsidR="004534EE" w:rsidRPr="00E90F71" w:rsidRDefault="004534EE" w:rsidP="00164FB3">
      <w:pPr>
        <w:spacing w:after="0" w:line="240" w:lineRule="auto"/>
        <w:ind w:left="360"/>
        <w:jc w:val="both"/>
        <w:rPr>
          <w:rFonts w:ascii="Arial" w:hAnsi="Arial" w:cs="Arial"/>
        </w:rPr>
      </w:pPr>
      <w:r w:rsidRPr="00E90F71">
        <w:rPr>
          <w:rFonts w:ascii="Arial" w:hAnsi="Arial" w:cs="Arial"/>
        </w:rPr>
        <w:t>En la ejecución del servicio, el contratista deberá respetar en forma cabal toda la normativa que tenga relación con los aspectos técnicos, ambientales y de seguridad que pudiesen verse afectados en la ejecución del servicio.</w:t>
      </w:r>
    </w:p>
    <w:p w:rsidR="00C61B2D" w:rsidRPr="00E90F71" w:rsidRDefault="00C61B2D" w:rsidP="00E90F71">
      <w:pPr>
        <w:spacing w:after="0" w:line="240" w:lineRule="auto"/>
        <w:jc w:val="both"/>
        <w:rPr>
          <w:rFonts w:ascii="Arial" w:hAnsi="Arial" w:cs="Arial"/>
        </w:rPr>
      </w:pPr>
    </w:p>
    <w:p w:rsidR="0006538B" w:rsidRPr="00E90F71" w:rsidRDefault="0006538B" w:rsidP="00E90F71">
      <w:pPr>
        <w:spacing w:after="0" w:line="240" w:lineRule="auto"/>
        <w:jc w:val="both"/>
        <w:rPr>
          <w:rFonts w:ascii="Arial" w:hAnsi="Arial" w:cs="Arial"/>
        </w:rPr>
      </w:pPr>
    </w:p>
    <w:p w:rsidR="004534EE" w:rsidRPr="00E90F71" w:rsidRDefault="004534EE" w:rsidP="007A6AC8">
      <w:pPr>
        <w:pStyle w:val="Ttulo1"/>
      </w:pPr>
      <w:r w:rsidRPr="00E90F71">
        <w:t>Antecedentes del servicio</w:t>
      </w:r>
    </w:p>
    <w:p w:rsidR="0006538B" w:rsidRPr="00E90F71" w:rsidRDefault="0006538B" w:rsidP="00E90F71">
      <w:pPr>
        <w:pStyle w:val="Prrafodelista"/>
        <w:spacing w:after="0" w:line="240" w:lineRule="auto"/>
        <w:ind w:left="360"/>
        <w:jc w:val="both"/>
        <w:rPr>
          <w:rFonts w:ascii="Arial" w:hAnsi="Arial" w:cs="Arial"/>
          <w:b/>
        </w:rPr>
      </w:pPr>
    </w:p>
    <w:p w:rsidR="00B87450" w:rsidRDefault="00B87450" w:rsidP="00E90F71">
      <w:pPr>
        <w:ind w:left="284"/>
        <w:jc w:val="both"/>
        <w:rPr>
          <w:rFonts w:ascii="Arial" w:eastAsia="Batang" w:hAnsi="Arial" w:cs="Arial"/>
          <w:color w:val="000000"/>
          <w:lang w:val="es-ES_tradnl" w:eastAsia="es-CL"/>
        </w:rPr>
      </w:pPr>
      <w:r w:rsidRPr="00E90F71">
        <w:rPr>
          <w:rFonts w:ascii="Arial" w:eastAsia="Batang" w:hAnsi="Arial" w:cs="Arial"/>
          <w:color w:val="000000"/>
          <w:lang w:val="es-ES_tradnl" w:eastAsia="es-CL"/>
        </w:rPr>
        <w:t xml:space="preserve">Codelco División Andina requiere contratar el servicio integral de </w:t>
      </w:r>
      <w:r w:rsidR="007A6AC8" w:rsidRPr="007A6AC8">
        <w:rPr>
          <w:b/>
          <w:lang w:bidi="my-MM"/>
        </w:rPr>
        <w:t>CONSTRUCCIÓN OBRAS REMANENTES TURQUESA</w:t>
      </w:r>
      <w:r w:rsidRPr="00E90F71">
        <w:rPr>
          <w:rFonts w:ascii="Arial" w:eastAsia="Batang" w:hAnsi="Arial" w:cs="Arial"/>
          <w:color w:val="000000"/>
          <w:lang w:val="es-ES_tradnl" w:eastAsia="es-CL"/>
        </w:rPr>
        <w:t>, al interior de sus instalaciones. Para la ejecución de los servicios y dada sus características, se requiere generar un contrato a Precios Unitarios incluida las Utilidades y con Gastos Generales y Reembolsables a Suma Alzada. Dicho servicio tiene por finalidad atender los siguientes aspectos:</w:t>
      </w:r>
    </w:p>
    <w:p w:rsidR="007A6AC8" w:rsidRDefault="007A6AC8" w:rsidP="00AA0F46">
      <w:pPr>
        <w:pStyle w:val="Ttulo2"/>
        <w:rPr>
          <w:rFonts w:eastAsia="Batang"/>
        </w:rPr>
      </w:pPr>
      <w:r>
        <w:rPr>
          <w:rFonts w:eastAsia="Batang"/>
        </w:rPr>
        <w:t>Embalse Turquesa</w:t>
      </w:r>
    </w:p>
    <w:p w:rsidR="00AA0F46" w:rsidRPr="00AA0F46" w:rsidRDefault="00AA0F46" w:rsidP="00AA0F46">
      <w:pPr>
        <w:rPr>
          <w:lang w:val="es-MX" w:eastAsia="es-ES_tradnl"/>
        </w:rPr>
      </w:pPr>
    </w:p>
    <w:p w:rsidR="007A6AC8" w:rsidRDefault="007A6AC8" w:rsidP="00AA0F46">
      <w:pPr>
        <w:pStyle w:val="Ttulo3"/>
      </w:pPr>
      <w:bookmarkStart w:id="2" w:name="_Toc388995187"/>
      <w:bookmarkStart w:id="3" w:name="_Toc416698471"/>
      <w:bookmarkStart w:id="4" w:name="_Toc423689600"/>
      <w:bookmarkStart w:id="5" w:name="_Toc423689852"/>
      <w:bookmarkStart w:id="6" w:name="_Toc446432954"/>
      <w:r w:rsidRPr="007A6AC8">
        <w:t xml:space="preserve">Situación Actual </w:t>
      </w:r>
      <w:bookmarkEnd w:id="2"/>
      <w:r w:rsidRPr="007A6AC8">
        <w:t>Embalse Turquesa</w:t>
      </w:r>
      <w:bookmarkEnd w:id="3"/>
      <w:bookmarkEnd w:id="4"/>
      <w:bookmarkEnd w:id="5"/>
      <w:bookmarkEnd w:id="6"/>
      <w:r w:rsidRPr="007A6AC8">
        <w:t xml:space="preserve"> </w:t>
      </w:r>
    </w:p>
    <w:p w:rsidR="007A6AC8" w:rsidRDefault="007A6AC8" w:rsidP="007A6AC8">
      <w:pPr>
        <w:ind w:left="284"/>
      </w:pPr>
      <w:r>
        <w:t>Existe</w:t>
      </w:r>
      <w:r w:rsidRPr="00833F27">
        <w:t xml:space="preserve"> un embalse </w:t>
      </w:r>
      <w:r>
        <w:t>denominado</w:t>
      </w:r>
      <w:r w:rsidRPr="00833F27">
        <w:t xml:space="preserve"> Embalse Turquesa</w:t>
      </w:r>
      <w:r>
        <w:t>,</w:t>
      </w:r>
      <w:r w:rsidRPr="00833F27">
        <w:t xml:space="preserve"> el cual acumula </w:t>
      </w:r>
      <w:r>
        <w:t>un volumen útil aproximado de 6</w:t>
      </w:r>
      <w:r w:rsidRPr="00833F27">
        <w:t xml:space="preserve">.000 millones de metros cúbicos de agua </w:t>
      </w:r>
      <w:r>
        <w:t>al año</w:t>
      </w:r>
      <w:r w:rsidRPr="00833F27">
        <w:t>. La extracción de</w:t>
      </w:r>
      <w:r>
        <w:t>l</w:t>
      </w:r>
      <w:r w:rsidRPr="00833F27">
        <w:t xml:space="preserve"> agua de Embalse Turques</w:t>
      </w:r>
      <w:r>
        <w:t xml:space="preserve">a se realiza mediante una línea de sifón </w:t>
      </w:r>
      <w:r w:rsidRPr="00833F27">
        <w:t>existente</w:t>
      </w:r>
      <w:r>
        <w:t>,</w:t>
      </w:r>
      <w:r w:rsidRPr="00833F27">
        <w:t xml:space="preserve"> llamada Sifón Turquesa</w:t>
      </w:r>
      <w:r>
        <w:t>,</w:t>
      </w:r>
      <w:r w:rsidRPr="00833F27">
        <w:t xml:space="preserve"> </w:t>
      </w:r>
      <w:r>
        <w:t xml:space="preserve">consistente en una cañería de </w:t>
      </w:r>
      <w:r w:rsidRPr="00833F27">
        <w:t>24’’ de acero al carbono</w:t>
      </w:r>
      <w:r>
        <w:t>, que descarga al Estero Turquesa</w:t>
      </w:r>
      <w:r w:rsidRPr="00833F27">
        <w:t xml:space="preserve">. </w:t>
      </w:r>
    </w:p>
    <w:p w:rsidR="007A6AC8" w:rsidRPr="003B0A1C" w:rsidRDefault="007A6AC8" w:rsidP="007A6AC8">
      <w:pPr>
        <w:spacing w:before="100" w:beforeAutospacing="1" w:after="100" w:afterAutospacing="1"/>
        <w:ind w:left="284"/>
      </w:pPr>
      <w:r w:rsidRPr="003B0A1C">
        <w:lastRenderedPageBreak/>
        <w:t>Existe un muro presas zonificadas que consta de un núcleo impermeable de hormigón</w:t>
      </w:r>
      <w:r>
        <w:t xml:space="preserve"> </w:t>
      </w:r>
      <w:r w:rsidRPr="003B0A1C">
        <w:t>asfáltico de 0,7 m y espaldones aguas arriba y aguas abajo compuestos de materiales granulares. La función del muro es peraltar el embalse controlando un volumen de agua igual a 4 millones de m³ peraltando las aguas hasta la cota 3.3</w:t>
      </w:r>
      <w:r>
        <w:t>63</w:t>
      </w:r>
      <w:r w:rsidRPr="003B0A1C">
        <w:t xml:space="preserve"> </w:t>
      </w:r>
      <w:proofErr w:type="spellStart"/>
      <w:r w:rsidRPr="003B0A1C">
        <w:t>m.s.n.m</w:t>
      </w:r>
      <w:proofErr w:type="spellEnd"/>
      <w:r w:rsidRPr="003B0A1C">
        <w:t>; mientras que la cota de coronamiento de la presa corresponde a 3.36</w:t>
      </w:r>
      <w:r>
        <w:t>5</w:t>
      </w:r>
      <w:r w:rsidRPr="003B0A1C">
        <w:t xml:space="preserve"> m.s.n.m. </w:t>
      </w:r>
    </w:p>
    <w:p w:rsidR="007A6AC8" w:rsidRPr="00A66BEE" w:rsidRDefault="007A6AC8" w:rsidP="007A6AC8">
      <w:pPr>
        <w:jc w:val="center"/>
      </w:pPr>
      <w:r>
        <w:rPr>
          <w:noProof/>
          <w:lang w:eastAsia="es-CL"/>
        </w:rPr>
        <w:drawing>
          <wp:inline distT="0" distB="0" distL="0" distR="0" wp14:anchorId="1508E70A" wp14:editId="11941AE4">
            <wp:extent cx="3848100" cy="18764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8100" cy="1876425"/>
                    </a:xfrm>
                    <a:prstGeom prst="rect">
                      <a:avLst/>
                    </a:prstGeom>
                    <a:noFill/>
                    <a:ln>
                      <a:noFill/>
                    </a:ln>
                  </pic:spPr>
                </pic:pic>
              </a:graphicData>
            </a:graphic>
          </wp:inline>
        </w:drawing>
      </w:r>
    </w:p>
    <w:p w:rsidR="007A6AC8" w:rsidRPr="00B2273D" w:rsidRDefault="007A6AC8" w:rsidP="007A6AC8">
      <w:pPr>
        <w:tabs>
          <w:tab w:val="num" w:pos="540"/>
        </w:tabs>
        <w:spacing w:before="100" w:beforeAutospacing="1" w:after="100" w:afterAutospacing="1" w:line="288" w:lineRule="auto"/>
        <w:jc w:val="center"/>
      </w:pPr>
      <w:r>
        <w:t>Figura 5.1</w:t>
      </w:r>
      <w:r w:rsidRPr="00B2273D">
        <w:t>. Planta Muro Presa</w:t>
      </w:r>
    </w:p>
    <w:p w:rsidR="007A6AC8" w:rsidRPr="00904208" w:rsidRDefault="007A6AC8" w:rsidP="007A6AC8">
      <w:pPr>
        <w:jc w:val="center"/>
        <w:rPr>
          <w:b/>
        </w:rPr>
      </w:pPr>
      <w:r>
        <w:rPr>
          <w:noProof/>
          <w:lang w:eastAsia="es-CL"/>
        </w:rPr>
        <w:drawing>
          <wp:inline distT="0" distB="0" distL="0" distR="0" wp14:anchorId="79D84F67" wp14:editId="7A6B138E">
            <wp:extent cx="5074920" cy="3009900"/>
            <wp:effectExtent l="0" t="0" r="0" b="0"/>
            <wp:docPr id="14364" name="Imagen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4920" cy="3009900"/>
                    </a:xfrm>
                    <a:prstGeom prst="rect">
                      <a:avLst/>
                    </a:prstGeom>
                    <a:noFill/>
                  </pic:spPr>
                </pic:pic>
              </a:graphicData>
            </a:graphic>
          </wp:inline>
        </w:drawing>
      </w:r>
    </w:p>
    <w:p w:rsidR="007A6AC8" w:rsidRPr="00B2273D" w:rsidRDefault="007A6AC8" w:rsidP="007A6AC8">
      <w:pPr>
        <w:tabs>
          <w:tab w:val="num" w:pos="540"/>
        </w:tabs>
        <w:spacing w:before="100" w:beforeAutospacing="1" w:after="100" w:afterAutospacing="1" w:line="288" w:lineRule="auto"/>
        <w:jc w:val="center"/>
      </w:pPr>
      <w:r>
        <w:t>Figura 5.2</w:t>
      </w:r>
      <w:r w:rsidRPr="00B2273D">
        <w:t xml:space="preserve"> Embalse Turquesa</w:t>
      </w:r>
    </w:p>
    <w:p w:rsidR="007A6AC8" w:rsidRPr="003B0A1C" w:rsidRDefault="007A6AC8" w:rsidP="00AA0F46">
      <w:pPr>
        <w:tabs>
          <w:tab w:val="num" w:pos="540"/>
        </w:tabs>
        <w:spacing w:before="100" w:beforeAutospacing="1" w:after="100" w:afterAutospacing="1" w:line="288" w:lineRule="auto"/>
        <w:ind w:left="708"/>
      </w:pPr>
      <w:r w:rsidRPr="003B0A1C">
        <w:t>Existe un vertedero evacuador de crecidas, el cual se ubica en el portezuelo existente en la ribera derecha a la cota 3.36</w:t>
      </w:r>
      <w:r>
        <w:t>3</w:t>
      </w:r>
      <w:r w:rsidRPr="003B0A1C">
        <w:t xml:space="preserve"> m.s.n.m. La obra consiste en un muro gravitacional de hormigón de 3 metros de altura que cierra el portezuelo y de longitud aproximada de 20 a 30 metros.</w:t>
      </w:r>
    </w:p>
    <w:p w:rsidR="007A6AC8" w:rsidRPr="003B0A1C" w:rsidRDefault="007A6AC8" w:rsidP="00AA0F46">
      <w:pPr>
        <w:tabs>
          <w:tab w:val="num" w:pos="540"/>
        </w:tabs>
        <w:spacing w:before="100" w:beforeAutospacing="1" w:after="100" w:afterAutospacing="1" w:line="288" w:lineRule="auto"/>
        <w:ind w:left="708"/>
      </w:pPr>
      <w:r w:rsidRPr="003B0A1C">
        <w:t xml:space="preserve">La captación de aguas desde el embalse es realizada por una tubería de 24” de diámetro y 500 m de longitud, la que operará como sifón. Esta línea se extiende desde un sector de fondo al interior de la </w:t>
      </w:r>
      <w:r w:rsidRPr="003B0A1C">
        <w:lastRenderedPageBreak/>
        <w:t>laguna en la cota 3.347</w:t>
      </w:r>
      <w:r>
        <w:t>,</w:t>
      </w:r>
      <w:r w:rsidRPr="003B0A1C">
        <w:t>1</w:t>
      </w:r>
      <w:r>
        <w:t>7</w:t>
      </w:r>
      <w:r w:rsidRPr="003B0A1C">
        <w:t xml:space="preserve"> m.s.n.m. hasta el punto de descarga, ubicado aguas abajo de la presa en la cota 3.342 m.s.n.m. </w:t>
      </w:r>
    </w:p>
    <w:p w:rsidR="007A6AC8" w:rsidRPr="003B0A1C" w:rsidRDefault="007A6AC8" w:rsidP="00AA0F46">
      <w:pPr>
        <w:tabs>
          <w:tab w:val="num" w:pos="540"/>
        </w:tabs>
        <w:spacing w:before="100" w:beforeAutospacing="1" w:after="100" w:afterAutospacing="1" w:line="288" w:lineRule="auto"/>
        <w:ind w:left="708"/>
      </w:pPr>
      <w:r w:rsidRPr="003B0A1C">
        <w:t xml:space="preserve">En el tramo final, antes de la evacuación al estero Turquesa, se encuentran tres cámaras de hormigón con espesores de muros, losa inferior y superior iguales a 20 cm, las cuales resguardan una válvula manual, un </w:t>
      </w:r>
      <w:proofErr w:type="spellStart"/>
      <w:r w:rsidRPr="003B0A1C">
        <w:t>flujómetro</w:t>
      </w:r>
      <w:proofErr w:type="spellEnd"/>
      <w:r w:rsidRPr="003B0A1C">
        <w:t xml:space="preserve"> electromagnético y una válvula motorizada.</w:t>
      </w:r>
    </w:p>
    <w:p w:rsidR="007A6AC8" w:rsidRDefault="007A6AC8" w:rsidP="00AA0F46">
      <w:pPr>
        <w:tabs>
          <w:tab w:val="num" w:pos="540"/>
        </w:tabs>
        <w:spacing w:before="100" w:beforeAutospacing="1" w:after="100" w:afterAutospacing="1" w:line="288" w:lineRule="auto"/>
        <w:ind w:left="708"/>
      </w:pPr>
      <w:r w:rsidRPr="003B0A1C">
        <w:t xml:space="preserve">Finalmente el canal de infiltración corresponde a un canal encargado de conducir y evacuar las aguas provenientes de las infiltraciones del muro presa. El canal de infiltración cuenta con un sistema de medición de caudal basada en un vertedero triangular de pared delgada materializado en acero con un ángulo de escotadura igual a 90°, y una regleta o </w:t>
      </w:r>
      <w:proofErr w:type="spellStart"/>
      <w:r w:rsidRPr="003B0A1C">
        <w:t>limnímetro</w:t>
      </w:r>
      <w:proofErr w:type="spellEnd"/>
      <w:r w:rsidRPr="003B0A1C">
        <w:t xml:space="preserve"> que permite conocer la carga hidráulica sobre el vertedero</w:t>
      </w:r>
      <w:r>
        <w:t>, en una cámara de</w:t>
      </w:r>
      <w:r w:rsidRPr="003B0A1C">
        <w:t xml:space="preserve"> ancho interior estimado de 80 cm y una altura interior de igual dimensión y un largo de 2,5 cm. El espesor utilizado para los muros y losa corresponde a 15 cm.</w:t>
      </w:r>
    </w:p>
    <w:p w:rsidR="007A6AC8" w:rsidRPr="003B0A1C" w:rsidRDefault="007A6AC8" w:rsidP="00AA0F46">
      <w:pPr>
        <w:tabs>
          <w:tab w:val="num" w:pos="540"/>
        </w:tabs>
        <w:spacing w:before="100" w:beforeAutospacing="1" w:after="100" w:afterAutospacing="1" w:line="288" w:lineRule="auto"/>
        <w:ind w:left="708"/>
      </w:pPr>
      <w:r w:rsidRPr="003B0A1C">
        <w:t>La Sala de control dentro de la cual se ubican los sistemas de monitorio y energización (equipos de radio, banco de baterías y paneles solares) de la instrumentación existente, se ubica a 210 m aguas abajo del muro presa. Esta presenta dimensiones en planta de 4 x 7 m, con una altura máxima de 4,2 m  y muros y losas de hormigón con 25 cm de espesor, encontrándose sobre la superficie del terreno.</w:t>
      </w:r>
    </w:p>
    <w:p w:rsidR="007A6AC8" w:rsidRPr="003B0A1C" w:rsidRDefault="007A6AC8" w:rsidP="00AA0F46">
      <w:pPr>
        <w:tabs>
          <w:tab w:val="num" w:pos="540"/>
        </w:tabs>
        <w:spacing w:before="100" w:beforeAutospacing="1" w:after="100" w:afterAutospacing="1" w:line="288" w:lineRule="auto"/>
        <w:ind w:left="708"/>
      </w:pPr>
      <w:r w:rsidRPr="003B0A1C">
        <w:t>El ancho del vertedero es de 15 m, permitiendo evacuar una crecida de 18.6 m3/s con una carga de 0,73 m. De esta manera, se mantiene una revancha mínima de 1,27 m durante el paso de una crecida.</w:t>
      </w:r>
    </w:p>
    <w:p w:rsidR="007A6AC8" w:rsidRPr="003B0A1C" w:rsidRDefault="007A6AC8" w:rsidP="00AA0F46">
      <w:pPr>
        <w:tabs>
          <w:tab w:val="num" w:pos="540"/>
        </w:tabs>
        <w:spacing w:before="100" w:beforeAutospacing="1" w:after="100" w:afterAutospacing="1" w:line="288" w:lineRule="auto"/>
        <w:ind w:left="708"/>
      </w:pPr>
      <w:r w:rsidRPr="003B0A1C">
        <w:t xml:space="preserve">La aducción parcial corresponde a una tubería de acero </w:t>
      </w:r>
      <w:proofErr w:type="spellStart"/>
      <w:r w:rsidRPr="003B0A1C">
        <w:t>ASTM</w:t>
      </w:r>
      <w:proofErr w:type="spellEnd"/>
      <w:r w:rsidRPr="003B0A1C">
        <w:t xml:space="preserve"> A 53 Gr. B que funciona como un sifón captando las aguas del embalse Turquesa. El diámetro inicial corresponde a 24” ubicado en la cota 3.347,1</w:t>
      </w:r>
      <w:r>
        <w:t>7</w:t>
      </w:r>
      <w:r w:rsidRPr="003B0A1C">
        <w:t xml:space="preserve"> </w:t>
      </w:r>
      <w:proofErr w:type="spellStart"/>
      <w:r w:rsidRPr="003B0A1C">
        <w:t>m.s.n.m</w:t>
      </w:r>
      <w:proofErr w:type="spellEnd"/>
      <w:r w:rsidRPr="003B0A1C">
        <w:t xml:space="preserve">, aguas abajo se encuentran una cámara de venteo, un reductor concéntrico 24”x18” luego una cámara de válvula tipo Mariposa con un diámetro de 18”, luego un reductor concéntrico 18”x12” además de un </w:t>
      </w:r>
      <w:proofErr w:type="spellStart"/>
      <w:r w:rsidRPr="003B0A1C">
        <w:t>Flujómetro</w:t>
      </w:r>
      <w:proofErr w:type="spellEnd"/>
      <w:r w:rsidRPr="003B0A1C">
        <w:t xml:space="preserve"> magnético, siguiendo con una válvula de control de bola  de 12” ubicada inmediatamente antes de la evacuación de la tubería al estero Castro, un reductor excéntrico de 12”x20” el cual descarga al rio con un diámetro de 20” en la cota 3.343,00 m.s.n.m.</w:t>
      </w:r>
    </w:p>
    <w:p w:rsidR="007A6AC8" w:rsidRPr="003B0A1C" w:rsidRDefault="007A6AC8" w:rsidP="00AA0F46">
      <w:pPr>
        <w:tabs>
          <w:tab w:val="num" w:pos="540"/>
        </w:tabs>
        <w:spacing w:before="100" w:beforeAutospacing="1" w:after="100" w:afterAutospacing="1" w:line="288" w:lineRule="auto"/>
        <w:ind w:left="708"/>
      </w:pPr>
      <w:r w:rsidRPr="003B0A1C">
        <w:t>Actualmente existe alimentación eléctrica basada en paneles solares, la cual no está funcionando adecuadamente. Los equipos, tales como paneles solares, las baterías y el regulador se visualizan en buenas condiciones, el inversor está deteriorado y desconectado, asimismo los tableros se ven en buen estado, en particular el tablero de fuerza y alumbrado.</w:t>
      </w:r>
    </w:p>
    <w:p w:rsidR="007A6AC8" w:rsidRDefault="007A6AC8" w:rsidP="00AA0F46">
      <w:pPr>
        <w:tabs>
          <w:tab w:val="num" w:pos="540"/>
        </w:tabs>
        <w:spacing w:before="100" w:beforeAutospacing="1" w:after="100" w:afterAutospacing="1" w:line="288" w:lineRule="auto"/>
        <w:ind w:left="708"/>
      </w:pPr>
      <w:r w:rsidRPr="003B0A1C">
        <w:t>Actualmente existen sensores de flujo, temperatura y un sensor de nivel de tipo hidrostático ubicado en represa.</w:t>
      </w:r>
    </w:p>
    <w:p w:rsidR="007A6AC8" w:rsidRDefault="007A6AC8" w:rsidP="007A6AC8">
      <w:pPr>
        <w:tabs>
          <w:tab w:val="num" w:pos="540"/>
        </w:tabs>
        <w:spacing w:before="100" w:beforeAutospacing="1" w:after="100" w:afterAutospacing="1" w:line="288" w:lineRule="auto"/>
      </w:pPr>
    </w:p>
    <w:p w:rsidR="007A6AC8" w:rsidRPr="003B0A1C" w:rsidRDefault="007A6AC8" w:rsidP="007A6AC8">
      <w:pPr>
        <w:tabs>
          <w:tab w:val="num" w:pos="540"/>
        </w:tabs>
        <w:spacing w:before="100" w:beforeAutospacing="1" w:after="100" w:afterAutospacing="1" w:line="288" w:lineRule="auto"/>
      </w:pPr>
    </w:p>
    <w:p w:rsidR="007A6AC8" w:rsidRPr="007A6AC8" w:rsidRDefault="007A6AC8" w:rsidP="00AA0F46">
      <w:pPr>
        <w:pStyle w:val="Ttulo3"/>
      </w:pPr>
      <w:bookmarkStart w:id="7" w:name="_Toc321839859"/>
      <w:bookmarkStart w:id="8" w:name="_Toc329895044"/>
      <w:bookmarkStart w:id="9" w:name="_Toc329893289"/>
      <w:bookmarkStart w:id="10" w:name="_Toc388995188"/>
      <w:bookmarkStart w:id="11" w:name="_Toc416698472"/>
      <w:bookmarkStart w:id="12" w:name="_Toc423689601"/>
      <w:bookmarkStart w:id="13" w:name="_Toc423689853"/>
      <w:bookmarkStart w:id="14" w:name="_Toc446432955"/>
      <w:r w:rsidRPr="007A6AC8">
        <w:lastRenderedPageBreak/>
        <w:t>Situación Proyectada</w:t>
      </w:r>
      <w:bookmarkEnd w:id="7"/>
      <w:bookmarkEnd w:id="8"/>
      <w:bookmarkEnd w:id="9"/>
      <w:r w:rsidRPr="007A6AC8">
        <w:t xml:space="preserve"> </w:t>
      </w:r>
      <w:bookmarkEnd w:id="10"/>
      <w:r w:rsidRPr="007A6AC8">
        <w:t>Embalse Turquesa</w:t>
      </w:r>
      <w:bookmarkEnd w:id="11"/>
      <w:bookmarkEnd w:id="12"/>
      <w:bookmarkEnd w:id="13"/>
      <w:bookmarkEnd w:id="14"/>
      <w:r w:rsidRPr="007A6AC8">
        <w:t xml:space="preserve"> </w:t>
      </w:r>
    </w:p>
    <w:p w:rsidR="007A6AC8" w:rsidRPr="003B0A1C" w:rsidRDefault="007A6AC8" w:rsidP="00AA0F46">
      <w:pPr>
        <w:tabs>
          <w:tab w:val="num" w:pos="540"/>
        </w:tabs>
        <w:spacing w:before="100" w:beforeAutospacing="1" w:after="100" w:afterAutospacing="1" w:line="288" w:lineRule="auto"/>
        <w:ind w:left="426"/>
      </w:pPr>
      <w:r w:rsidRPr="003B0A1C">
        <w:t>Con el objetivo de medir y controlar el flujo de agua en el embalse, se deben realizar las siguientes mediciones:</w:t>
      </w:r>
    </w:p>
    <w:p w:rsidR="007A6AC8" w:rsidRPr="003B0A1C" w:rsidRDefault="007A6AC8" w:rsidP="00AA0F46">
      <w:pPr>
        <w:pStyle w:val="Prrafodelista"/>
        <w:numPr>
          <w:ilvl w:val="0"/>
          <w:numId w:val="14"/>
        </w:numPr>
        <w:tabs>
          <w:tab w:val="num" w:pos="966"/>
        </w:tabs>
        <w:spacing w:before="100" w:beforeAutospacing="1" w:after="100" w:afterAutospacing="1" w:line="288" w:lineRule="auto"/>
        <w:ind w:left="1705"/>
      </w:pPr>
      <w:r w:rsidRPr="003B0A1C">
        <w:t>Medición de caudal de entrada al embalse</w:t>
      </w:r>
      <w:r>
        <w:t xml:space="preserve"> (Aforador </w:t>
      </w:r>
      <w:proofErr w:type="spellStart"/>
      <w:r>
        <w:t>Parshall</w:t>
      </w:r>
      <w:proofErr w:type="spellEnd"/>
      <w:r>
        <w:t xml:space="preserve"> o alternativo)</w:t>
      </w:r>
    </w:p>
    <w:p w:rsidR="007A6AC8" w:rsidRPr="003B0A1C" w:rsidRDefault="007A6AC8" w:rsidP="00AA0F46">
      <w:pPr>
        <w:pStyle w:val="Prrafodelista"/>
        <w:numPr>
          <w:ilvl w:val="0"/>
          <w:numId w:val="14"/>
        </w:numPr>
        <w:tabs>
          <w:tab w:val="num" w:pos="540"/>
        </w:tabs>
        <w:spacing w:before="100" w:beforeAutospacing="1" w:after="100" w:afterAutospacing="1" w:line="288" w:lineRule="auto"/>
        <w:ind w:left="1705"/>
      </w:pPr>
      <w:r w:rsidRPr="003B0A1C">
        <w:t>Medición de caudal de salida por canal de evacuación</w:t>
      </w:r>
      <w:r>
        <w:t xml:space="preserve"> (vertedero embalse)</w:t>
      </w:r>
    </w:p>
    <w:p w:rsidR="007A6AC8" w:rsidRPr="003B0A1C" w:rsidRDefault="007A6AC8" w:rsidP="00AA0F46">
      <w:pPr>
        <w:pStyle w:val="Prrafodelista"/>
        <w:numPr>
          <w:ilvl w:val="0"/>
          <w:numId w:val="14"/>
        </w:numPr>
        <w:tabs>
          <w:tab w:val="num" w:pos="540"/>
        </w:tabs>
        <w:spacing w:before="100" w:beforeAutospacing="1" w:after="100" w:afterAutospacing="1" w:line="288" w:lineRule="auto"/>
        <w:ind w:left="1705"/>
      </w:pPr>
      <w:r w:rsidRPr="003B0A1C">
        <w:t>Medición caudal de salida por canal de infiltración</w:t>
      </w:r>
      <w:r>
        <w:t xml:space="preserve"> (vertedero 90°)</w:t>
      </w:r>
    </w:p>
    <w:p w:rsidR="007A6AC8" w:rsidRDefault="007A6AC8" w:rsidP="00AA0F46">
      <w:pPr>
        <w:pStyle w:val="Prrafodelista"/>
        <w:numPr>
          <w:ilvl w:val="0"/>
          <w:numId w:val="14"/>
        </w:numPr>
        <w:tabs>
          <w:tab w:val="num" w:pos="540"/>
        </w:tabs>
        <w:spacing w:before="100" w:beforeAutospacing="1" w:after="100" w:afterAutospacing="1" w:line="288" w:lineRule="auto"/>
        <w:ind w:left="1705"/>
      </w:pPr>
      <w:r w:rsidRPr="003B0A1C">
        <w:t>Medición de caudal de salida por aducción o sifón existente</w:t>
      </w:r>
      <w:r>
        <w:t xml:space="preserve"> (sala de medición y control)</w:t>
      </w:r>
    </w:p>
    <w:p w:rsidR="007A6AC8" w:rsidRPr="002B65C8" w:rsidRDefault="007A6AC8" w:rsidP="00AA0F46">
      <w:pPr>
        <w:pStyle w:val="Prrafodelista"/>
        <w:numPr>
          <w:ilvl w:val="0"/>
          <w:numId w:val="14"/>
        </w:numPr>
        <w:tabs>
          <w:tab w:val="num" w:pos="540"/>
        </w:tabs>
        <w:spacing w:before="100" w:beforeAutospacing="1" w:after="100" w:afterAutospacing="1" w:line="288" w:lineRule="auto"/>
        <w:ind w:left="1705"/>
      </w:pPr>
      <w:r w:rsidRPr="001F4526">
        <w:t>Medición de niveles en embalse</w:t>
      </w:r>
      <w:r w:rsidRPr="002B65C8">
        <w:t xml:space="preserve"> (sensor hidrostático, sifón)</w:t>
      </w:r>
    </w:p>
    <w:p w:rsidR="007A6AC8" w:rsidRPr="001F4526" w:rsidRDefault="007A6AC8" w:rsidP="00AA0F46">
      <w:pPr>
        <w:tabs>
          <w:tab w:val="num" w:pos="540"/>
        </w:tabs>
        <w:spacing w:before="100" w:beforeAutospacing="1" w:after="100" w:afterAutospacing="1" w:line="288" w:lineRule="auto"/>
        <w:ind w:left="426"/>
      </w:pPr>
      <w:r w:rsidRPr="0007193B">
        <w:t xml:space="preserve">Para </w:t>
      </w:r>
      <w:r w:rsidRPr="001F4526">
        <w:t>ejecutar las mediciones indicadas en el detalle anterior, se deben realizar las siguientes obras:</w:t>
      </w:r>
    </w:p>
    <w:p w:rsidR="007A6AC8" w:rsidRPr="001F4526" w:rsidRDefault="007A6AC8" w:rsidP="00AA0F46">
      <w:pPr>
        <w:tabs>
          <w:tab w:val="num" w:pos="540"/>
        </w:tabs>
        <w:spacing w:before="100" w:beforeAutospacing="1" w:after="100" w:afterAutospacing="1" w:line="288" w:lineRule="auto"/>
        <w:ind w:left="426"/>
      </w:pPr>
      <w:r w:rsidRPr="001F4526">
        <w:t>a)</w:t>
      </w:r>
      <w:r w:rsidRPr="001F4526">
        <w:tab/>
        <w:t>Medición de caudal de entrada al embalse:</w:t>
      </w:r>
    </w:p>
    <w:p w:rsidR="007A6AC8" w:rsidRDefault="007A6AC8" w:rsidP="00AA0F46">
      <w:pPr>
        <w:tabs>
          <w:tab w:val="num" w:pos="540"/>
        </w:tabs>
        <w:spacing w:before="100" w:beforeAutospacing="1" w:after="100" w:afterAutospacing="1" w:line="288" w:lineRule="auto"/>
        <w:ind w:left="426"/>
      </w:pPr>
      <w:r>
        <w:t>S</w:t>
      </w:r>
      <w:r w:rsidRPr="001F4526">
        <w:t xml:space="preserve">e proyecta medir el flujo que aporta el afluente con mayor caudal, a través de un aforador tipo </w:t>
      </w:r>
      <w:proofErr w:type="spellStart"/>
      <w:r w:rsidRPr="001F4526">
        <w:t>Parshall</w:t>
      </w:r>
      <w:proofErr w:type="spellEnd"/>
      <w:r w:rsidRPr="001F4526">
        <w:t xml:space="preserve"> de hormigón armado,</w:t>
      </w:r>
      <w:r>
        <w:t xml:space="preserve"> o un canal rectangular </w:t>
      </w:r>
      <w:r w:rsidRPr="001F4526">
        <w:t xml:space="preserve"> en un punto que presente las condiciones adecuadas de construcción, medición y sin arriesgar la flora y fauna protegida)</w:t>
      </w:r>
      <w:r w:rsidRPr="001F4526">
        <w:tab/>
      </w:r>
    </w:p>
    <w:p w:rsidR="007A6AC8" w:rsidRPr="001F4526" w:rsidRDefault="007A6AC8" w:rsidP="00AA0F46">
      <w:pPr>
        <w:tabs>
          <w:tab w:val="num" w:pos="540"/>
        </w:tabs>
        <w:spacing w:before="100" w:beforeAutospacing="1" w:after="100" w:afterAutospacing="1" w:line="288" w:lineRule="auto"/>
        <w:ind w:left="426"/>
      </w:pPr>
      <w:r>
        <w:t>b)</w:t>
      </w:r>
      <w:r>
        <w:tab/>
      </w:r>
      <w:r w:rsidRPr="001F4526">
        <w:t xml:space="preserve">Medición de caudal de salida por canal de evacuación (vertedero): </w:t>
      </w:r>
    </w:p>
    <w:p w:rsidR="007A6AC8" w:rsidRDefault="007A6AC8" w:rsidP="00AA0F46">
      <w:pPr>
        <w:tabs>
          <w:tab w:val="num" w:pos="540"/>
        </w:tabs>
        <w:spacing w:before="100" w:beforeAutospacing="1" w:after="100" w:afterAutospacing="1" w:line="288" w:lineRule="auto"/>
        <w:ind w:left="426"/>
      </w:pPr>
      <w:r w:rsidRPr="001F4526">
        <w:t>Sensor de nivel en canal de evacuación: se proyecta instalar un sensor de nivel tipo radar en la cresta del vertedero</w:t>
      </w:r>
      <w:r w:rsidRPr="002B65C8">
        <w:t>, donde se puede obtener la ecuación del gasto y además corresponde al punto propuesto de instalación de la regleta.</w:t>
      </w:r>
    </w:p>
    <w:p w:rsidR="007A6AC8" w:rsidRPr="003B0A1C" w:rsidRDefault="007A6AC8" w:rsidP="00AA0F46">
      <w:pPr>
        <w:tabs>
          <w:tab w:val="num" w:pos="540"/>
        </w:tabs>
        <w:spacing w:before="100" w:beforeAutospacing="1" w:after="100" w:afterAutospacing="1" w:line="288" w:lineRule="auto"/>
        <w:ind w:left="426"/>
      </w:pPr>
      <w:r>
        <w:t>c</w:t>
      </w:r>
      <w:r w:rsidRPr="003B0A1C">
        <w:t>)</w:t>
      </w:r>
      <w:r w:rsidRPr="003B0A1C">
        <w:tab/>
        <w:t xml:space="preserve">Medición de caudal de salida por canal de infiltración: </w:t>
      </w:r>
    </w:p>
    <w:p w:rsidR="007A6AC8" w:rsidRPr="003B0A1C" w:rsidRDefault="007A6AC8" w:rsidP="00AA0F46">
      <w:pPr>
        <w:tabs>
          <w:tab w:val="num" w:pos="540"/>
        </w:tabs>
        <w:spacing w:before="100" w:beforeAutospacing="1" w:after="100" w:afterAutospacing="1" w:line="288" w:lineRule="auto"/>
        <w:ind w:left="426"/>
      </w:pPr>
      <w:r w:rsidRPr="003B0A1C">
        <w:t>Mejoramiento Canal de Infiltración: se proyecta realizar una extensión del canal de infiltración existente</w:t>
      </w:r>
      <w:r>
        <w:t xml:space="preserve">. </w:t>
      </w:r>
      <w:r w:rsidRPr="003B0A1C">
        <w:t xml:space="preserve">Para proteger el sensor de nivel, se proyecta un cobertizo de protección sobre el </w:t>
      </w:r>
      <w:r>
        <w:t>vertedero existente</w:t>
      </w:r>
      <w:r w:rsidRPr="003B0A1C">
        <w:t>.</w:t>
      </w:r>
    </w:p>
    <w:p w:rsidR="007A6AC8" w:rsidRPr="003B0A1C" w:rsidRDefault="007A6AC8" w:rsidP="00AA0F46">
      <w:pPr>
        <w:tabs>
          <w:tab w:val="num" w:pos="540"/>
        </w:tabs>
        <w:spacing w:before="100" w:beforeAutospacing="1" w:after="100" w:afterAutospacing="1" w:line="288" w:lineRule="auto"/>
        <w:ind w:left="426"/>
      </w:pPr>
      <w:r>
        <w:t>d</w:t>
      </w:r>
      <w:r w:rsidRPr="003B0A1C">
        <w:t>)</w:t>
      </w:r>
      <w:r w:rsidRPr="003B0A1C">
        <w:tab/>
        <w:t xml:space="preserve">Medición caudal de salida por aducción o sifón existente: </w:t>
      </w:r>
    </w:p>
    <w:p w:rsidR="007A6AC8" w:rsidRDefault="007A6AC8" w:rsidP="00AA0F46">
      <w:pPr>
        <w:tabs>
          <w:tab w:val="num" w:pos="540"/>
        </w:tabs>
        <w:spacing w:before="100" w:beforeAutospacing="1" w:after="100" w:afterAutospacing="1" w:line="288" w:lineRule="auto"/>
        <w:ind w:left="426"/>
      </w:pPr>
      <w:r>
        <w:t>Sala</w:t>
      </w:r>
      <w:r w:rsidRPr="003B0A1C">
        <w:t xml:space="preserve"> de Med</w:t>
      </w:r>
      <w:r>
        <w:t xml:space="preserve">ición y Control (estructura metálica tipo galpón): se proyecta 1 </w:t>
      </w:r>
      <w:r w:rsidRPr="003B0A1C">
        <w:t>sala</w:t>
      </w:r>
      <w:r>
        <w:t xml:space="preserve"> de medición y control que permitirá medir el flujo que debe ser evacuado al río para no afectar a terceros y una segunda descarga al río que trasportará el Derecho acumulado en el embalse Turquesa para consumo en la Planta</w:t>
      </w:r>
      <w:r w:rsidRPr="003B0A1C">
        <w:t xml:space="preserve">. </w:t>
      </w:r>
    </w:p>
    <w:p w:rsidR="007A6AC8" w:rsidRDefault="007A6AC8" w:rsidP="00AA0F46">
      <w:pPr>
        <w:tabs>
          <w:tab w:val="num" w:pos="540"/>
        </w:tabs>
        <w:spacing w:before="100" w:beforeAutospacing="1" w:after="100" w:afterAutospacing="1" w:line="288" w:lineRule="auto"/>
        <w:ind w:left="426"/>
      </w:pPr>
      <w:r>
        <w:t>e</w:t>
      </w:r>
      <w:r w:rsidRPr="003B0A1C">
        <w:t>)</w:t>
      </w:r>
      <w:r w:rsidRPr="003B0A1C">
        <w:tab/>
        <w:t xml:space="preserve">Medición </w:t>
      </w:r>
      <w:r>
        <w:t>de niveles en embalse</w:t>
      </w:r>
      <w:r w:rsidRPr="003B0A1C">
        <w:t xml:space="preserve">: </w:t>
      </w:r>
    </w:p>
    <w:p w:rsidR="007A6AC8" w:rsidRDefault="007A6AC8" w:rsidP="00AA0F46">
      <w:pPr>
        <w:tabs>
          <w:tab w:val="num" w:pos="540"/>
        </w:tabs>
        <w:spacing w:before="100" w:beforeAutospacing="1" w:after="100" w:afterAutospacing="1" w:line="288" w:lineRule="auto"/>
        <w:ind w:left="426"/>
      </w:pPr>
      <w:r>
        <w:t xml:space="preserve">Se contempla instalar un sensor de nivel en algún punto del embalse, que permitirá medir las fluctuaciones de los niveles del embalse y conjuntamente con la batimetría de la poza, que logrará determinar los volúmenes de llenado de éste. </w:t>
      </w:r>
    </w:p>
    <w:p w:rsidR="007A6AC8" w:rsidRDefault="007A6AC8" w:rsidP="00AA0F46">
      <w:pPr>
        <w:tabs>
          <w:tab w:val="num" w:pos="540"/>
        </w:tabs>
        <w:spacing w:before="100" w:beforeAutospacing="1" w:after="100" w:afterAutospacing="1" w:line="288" w:lineRule="auto"/>
        <w:ind w:left="426"/>
      </w:pPr>
      <w:r>
        <w:lastRenderedPageBreak/>
        <w:t xml:space="preserve">Para la instalación de dicho  sensor y el cableado de comunicaciones, </w:t>
      </w:r>
      <w:proofErr w:type="spellStart"/>
      <w:r>
        <w:t>podrian</w:t>
      </w:r>
      <w:proofErr w:type="spellEnd"/>
      <w:r>
        <w:t xml:space="preserve"> requerirse trabajos submarinos para la instalación del sensor, lo que por motivos de seguridad se deben de minimizar o evitar.</w:t>
      </w:r>
    </w:p>
    <w:p w:rsidR="007A6AC8" w:rsidRPr="006D64EF" w:rsidRDefault="007A6AC8" w:rsidP="00AA0F46">
      <w:pPr>
        <w:tabs>
          <w:tab w:val="num" w:pos="540"/>
        </w:tabs>
        <w:spacing w:before="100" w:beforeAutospacing="1" w:after="100" w:afterAutospacing="1" w:line="288" w:lineRule="auto"/>
        <w:ind w:left="426"/>
      </w:pPr>
      <w:r w:rsidRPr="006D64EF">
        <w:t xml:space="preserve">En general, se establece que en todos los puntos de mediciones indicados precedentemente, se registraran por medio de sensores de nivel y sistema de comunicación </w:t>
      </w:r>
      <w:proofErr w:type="spellStart"/>
      <w:r w:rsidRPr="006D64EF">
        <w:t>Wimax</w:t>
      </w:r>
      <w:proofErr w:type="spellEnd"/>
      <w:r w:rsidRPr="006D64EF">
        <w:t>, el almace</w:t>
      </w:r>
      <w:r>
        <w:t xml:space="preserve">namiento de datos en </w:t>
      </w:r>
      <w:proofErr w:type="spellStart"/>
      <w:r>
        <w:t>DataLogger</w:t>
      </w:r>
      <w:proofErr w:type="spellEnd"/>
      <w:r>
        <w:t>.</w:t>
      </w:r>
    </w:p>
    <w:p w:rsidR="007A6AC8" w:rsidRDefault="007A6AC8" w:rsidP="00AA0F46">
      <w:pPr>
        <w:tabs>
          <w:tab w:val="num" w:pos="540"/>
        </w:tabs>
        <w:spacing w:before="100" w:beforeAutospacing="1" w:after="100" w:afterAutospacing="1" w:line="288" w:lineRule="auto"/>
        <w:ind w:left="426"/>
      </w:pPr>
      <w:r>
        <w:t>Dada las condiciones de altura y climatológicas del sector, el Contratista deberá considerar como medida de seguridad para el personal que se sumerja en el embalse, disponer en el entorno de los trabajos, una cámara hiperbárica.</w:t>
      </w:r>
    </w:p>
    <w:p w:rsidR="007A6AC8" w:rsidRPr="00833F27" w:rsidRDefault="007A6AC8" w:rsidP="00AA0F46">
      <w:pPr>
        <w:tabs>
          <w:tab w:val="num" w:pos="540"/>
        </w:tabs>
        <w:spacing w:before="100" w:beforeAutospacing="1" w:after="100" w:afterAutospacing="1" w:line="288" w:lineRule="auto"/>
        <w:ind w:left="426"/>
      </w:pPr>
      <w:r w:rsidRPr="00833F27">
        <w:t>La solución proyectada para poder medir y controlar el caudal a extraer, y además medir los caudales aporte a Embalse Turquesa con el fin de realizar un balance de aguas, contempla las siguientes obras:</w:t>
      </w:r>
    </w:p>
    <w:p w:rsidR="007A6AC8" w:rsidRPr="00833F27" w:rsidRDefault="007A6AC8" w:rsidP="00AA0F46">
      <w:pPr>
        <w:pStyle w:val="Prrafodelista"/>
        <w:numPr>
          <w:ilvl w:val="0"/>
          <w:numId w:val="15"/>
        </w:numPr>
        <w:tabs>
          <w:tab w:val="num" w:pos="540"/>
        </w:tabs>
        <w:spacing w:before="100" w:beforeAutospacing="1" w:after="100" w:afterAutospacing="1" w:line="288" w:lineRule="auto"/>
        <w:ind w:left="1855"/>
      </w:pPr>
      <w:r w:rsidRPr="00833F27">
        <w:t xml:space="preserve">Canaleta </w:t>
      </w:r>
      <w:proofErr w:type="spellStart"/>
      <w:r w:rsidRPr="00833F27">
        <w:t>Parshall</w:t>
      </w:r>
      <w:proofErr w:type="spellEnd"/>
      <w:r>
        <w:t xml:space="preserve"> o equivalente</w:t>
      </w:r>
      <w:r w:rsidRPr="00833F27">
        <w:t xml:space="preserve"> Aguas Arriba Embalse</w:t>
      </w:r>
      <w:r>
        <w:t xml:space="preserve"> con sensor y protección para el sensor</w:t>
      </w:r>
    </w:p>
    <w:p w:rsidR="007A6AC8" w:rsidRPr="00833F27" w:rsidRDefault="007A6AC8" w:rsidP="00AA0F46">
      <w:pPr>
        <w:pStyle w:val="Prrafodelista"/>
        <w:numPr>
          <w:ilvl w:val="0"/>
          <w:numId w:val="15"/>
        </w:numPr>
        <w:tabs>
          <w:tab w:val="num" w:pos="540"/>
        </w:tabs>
        <w:spacing w:before="100" w:beforeAutospacing="1" w:after="100" w:afterAutospacing="1" w:line="288" w:lineRule="auto"/>
        <w:ind w:left="1855"/>
      </w:pPr>
      <w:r w:rsidRPr="00833F27">
        <w:t xml:space="preserve">Vertedero Evacuador de Crecidas </w:t>
      </w:r>
      <w:r>
        <w:t>con sensor y protección para el sensor</w:t>
      </w:r>
      <w:r w:rsidRPr="00833F27">
        <w:t xml:space="preserve"> (Rev. Curva de Descarga)</w:t>
      </w:r>
    </w:p>
    <w:p w:rsidR="007A6AC8" w:rsidRPr="00833F27" w:rsidRDefault="007A6AC8" w:rsidP="00AA0F46">
      <w:pPr>
        <w:pStyle w:val="Prrafodelista"/>
        <w:numPr>
          <w:ilvl w:val="0"/>
          <w:numId w:val="15"/>
        </w:numPr>
        <w:tabs>
          <w:tab w:val="num" w:pos="540"/>
        </w:tabs>
        <w:spacing w:before="100" w:beforeAutospacing="1" w:after="100" w:afterAutospacing="1" w:line="288" w:lineRule="auto"/>
        <w:ind w:left="1855"/>
      </w:pPr>
      <w:r w:rsidRPr="00833F27">
        <w:t>Vertedero Triangular</w:t>
      </w:r>
      <w:r>
        <w:t xml:space="preserve"> de aguas infiltración</w:t>
      </w:r>
    </w:p>
    <w:p w:rsidR="007A6AC8" w:rsidRPr="00833F27" w:rsidRDefault="007A6AC8" w:rsidP="00AA0F46">
      <w:pPr>
        <w:pStyle w:val="Prrafodelista"/>
        <w:numPr>
          <w:ilvl w:val="0"/>
          <w:numId w:val="15"/>
        </w:numPr>
        <w:tabs>
          <w:tab w:val="num" w:pos="540"/>
        </w:tabs>
        <w:spacing w:before="100" w:beforeAutospacing="1" w:after="100" w:afterAutospacing="1" w:line="288" w:lineRule="auto"/>
        <w:ind w:left="1855"/>
      </w:pPr>
      <w:r>
        <w:t xml:space="preserve">Extensión </w:t>
      </w:r>
      <w:r w:rsidRPr="00833F27">
        <w:t>Muro de Protección Obras Aguas Abajo Embalse</w:t>
      </w:r>
    </w:p>
    <w:p w:rsidR="007A6AC8" w:rsidRPr="00833F27" w:rsidRDefault="007A6AC8" w:rsidP="00AA0F46">
      <w:pPr>
        <w:pStyle w:val="Prrafodelista"/>
        <w:numPr>
          <w:ilvl w:val="0"/>
          <w:numId w:val="15"/>
        </w:numPr>
        <w:tabs>
          <w:tab w:val="num" w:pos="540"/>
        </w:tabs>
        <w:spacing w:before="100" w:beforeAutospacing="1" w:after="100" w:afterAutospacing="1" w:line="288" w:lineRule="auto"/>
        <w:ind w:left="1855"/>
      </w:pPr>
      <w:r w:rsidRPr="00833F27">
        <w:t>Sala de Medición y Control</w:t>
      </w:r>
      <w:r>
        <w:t xml:space="preserve"> (Tipo Galpón Metálico)</w:t>
      </w:r>
    </w:p>
    <w:p w:rsidR="007A6AC8" w:rsidRPr="00833F27" w:rsidRDefault="007A6AC8" w:rsidP="00AA0F46">
      <w:pPr>
        <w:pStyle w:val="Prrafodelista"/>
        <w:numPr>
          <w:ilvl w:val="0"/>
          <w:numId w:val="15"/>
        </w:numPr>
        <w:tabs>
          <w:tab w:val="num" w:pos="540"/>
        </w:tabs>
        <w:spacing w:before="100" w:beforeAutospacing="1" w:after="100" w:afterAutospacing="1" w:line="288" w:lineRule="auto"/>
        <w:ind w:left="1855"/>
      </w:pPr>
      <w:r>
        <w:t xml:space="preserve">Instalación antena </w:t>
      </w:r>
      <w:proofErr w:type="spellStart"/>
      <w:r>
        <w:t>Wi-max</w:t>
      </w:r>
      <w:proofErr w:type="spellEnd"/>
      <w:r>
        <w:t xml:space="preserve"> y paneles solares.</w:t>
      </w:r>
    </w:p>
    <w:p w:rsidR="007A6AC8" w:rsidRDefault="007A6AC8" w:rsidP="00AA0F46">
      <w:pPr>
        <w:suppressAutoHyphens/>
        <w:ind w:left="710"/>
      </w:pPr>
      <w:r>
        <w:t xml:space="preserve">La sala de medición y control está proyectada en piso de </w:t>
      </w:r>
      <w:r w:rsidRPr="00833F27">
        <w:t xml:space="preserve">hormigón armado </w:t>
      </w:r>
      <w:r>
        <w:t>y su estructura en acero tipo galpón.</w:t>
      </w:r>
    </w:p>
    <w:p w:rsidR="007A6AC8" w:rsidRDefault="007A6AC8" w:rsidP="00AA0F46">
      <w:pPr>
        <w:suppressAutoHyphens/>
        <w:ind w:left="710"/>
      </w:pPr>
    </w:p>
    <w:p w:rsidR="007A6AC8" w:rsidRDefault="007A6AC8" w:rsidP="00AA0F46">
      <w:pPr>
        <w:pStyle w:val="Textoindependiente"/>
        <w:ind w:left="1146"/>
        <w:jc w:val="center"/>
      </w:pPr>
      <w:r>
        <w:rPr>
          <w:noProof/>
          <w:lang w:val="es-CL" w:eastAsia="es-CL"/>
        </w:rPr>
        <w:drawing>
          <wp:inline distT="0" distB="0" distL="0" distR="0" wp14:anchorId="7EE3A781" wp14:editId="7E9DFE1D">
            <wp:extent cx="4795520" cy="2052320"/>
            <wp:effectExtent l="0" t="0" r="508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lum bright="-10000" contrast="20000"/>
                      <a:extLst>
                        <a:ext uri="{28A0092B-C50C-407E-A947-70E740481C1C}">
                          <a14:useLocalDpi xmlns:a14="http://schemas.microsoft.com/office/drawing/2010/main" val="0"/>
                        </a:ext>
                      </a:extLst>
                    </a:blip>
                    <a:srcRect b="7059"/>
                    <a:stretch>
                      <a:fillRect/>
                    </a:stretch>
                  </pic:blipFill>
                  <pic:spPr bwMode="auto">
                    <a:xfrm>
                      <a:off x="0" y="0"/>
                      <a:ext cx="4795520" cy="2052320"/>
                    </a:xfrm>
                    <a:prstGeom prst="rect">
                      <a:avLst/>
                    </a:prstGeom>
                    <a:noFill/>
                    <a:ln>
                      <a:noFill/>
                    </a:ln>
                  </pic:spPr>
                </pic:pic>
              </a:graphicData>
            </a:graphic>
          </wp:inline>
        </w:drawing>
      </w:r>
    </w:p>
    <w:p w:rsidR="007A6AC8" w:rsidRDefault="007A6AC8" w:rsidP="00AA0F46">
      <w:pPr>
        <w:pStyle w:val="Textoindependiente"/>
        <w:keepNext/>
        <w:ind w:left="1844"/>
      </w:pPr>
      <w:r>
        <w:lastRenderedPageBreak/>
        <w:t xml:space="preserve">     </w:t>
      </w:r>
      <w:r>
        <w:rPr>
          <w:noProof/>
          <w:lang w:val="es-CL" w:eastAsia="es-CL"/>
        </w:rPr>
        <w:drawing>
          <wp:inline distT="0" distB="0" distL="0" distR="0" wp14:anchorId="0E2AA14A" wp14:editId="147A4603">
            <wp:extent cx="3785235" cy="173291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lum bright="-10000" contrast="20000"/>
                      <a:extLst>
                        <a:ext uri="{28A0092B-C50C-407E-A947-70E740481C1C}">
                          <a14:useLocalDpi xmlns:a14="http://schemas.microsoft.com/office/drawing/2010/main" val="0"/>
                        </a:ext>
                      </a:extLst>
                    </a:blip>
                    <a:srcRect b="-15517"/>
                    <a:stretch>
                      <a:fillRect/>
                    </a:stretch>
                  </pic:blipFill>
                  <pic:spPr bwMode="auto">
                    <a:xfrm>
                      <a:off x="0" y="0"/>
                      <a:ext cx="3785235" cy="1732915"/>
                    </a:xfrm>
                    <a:prstGeom prst="rect">
                      <a:avLst/>
                    </a:prstGeom>
                    <a:noFill/>
                    <a:ln>
                      <a:noFill/>
                    </a:ln>
                  </pic:spPr>
                </pic:pic>
              </a:graphicData>
            </a:graphic>
          </wp:inline>
        </w:drawing>
      </w:r>
      <w:r>
        <w:rPr>
          <w:noProof/>
          <w:lang w:val="es-CL" w:eastAsia="es-CL"/>
        </w:rPr>
        <w:drawing>
          <wp:inline distT="0" distB="0" distL="0" distR="0" wp14:anchorId="31DCA86C" wp14:editId="79360E13">
            <wp:extent cx="1892300" cy="173291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lum bright="-10000" contrast="20000"/>
                      <a:extLst>
                        <a:ext uri="{28A0092B-C50C-407E-A947-70E740481C1C}">
                          <a14:useLocalDpi xmlns:a14="http://schemas.microsoft.com/office/drawing/2010/main" val="0"/>
                        </a:ext>
                      </a:extLst>
                    </a:blip>
                    <a:srcRect t="-1089" b="-5058"/>
                    <a:stretch>
                      <a:fillRect/>
                    </a:stretch>
                  </pic:blipFill>
                  <pic:spPr bwMode="auto">
                    <a:xfrm>
                      <a:off x="0" y="0"/>
                      <a:ext cx="1892300" cy="1732915"/>
                    </a:xfrm>
                    <a:prstGeom prst="rect">
                      <a:avLst/>
                    </a:prstGeom>
                    <a:noFill/>
                    <a:ln>
                      <a:noFill/>
                    </a:ln>
                  </pic:spPr>
                </pic:pic>
              </a:graphicData>
            </a:graphic>
          </wp:inline>
        </w:drawing>
      </w:r>
    </w:p>
    <w:p w:rsidR="007A6AC8" w:rsidRDefault="007A6AC8" w:rsidP="00AA0F46">
      <w:pPr>
        <w:tabs>
          <w:tab w:val="num" w:pos="540"/>
        </w:tabs>
        <w:spacing w:before="100" w:beforeAutospacing="1" w:after="100" w:afterAutospacing="1" w:line="288" w:lineRule="auto"/>
        <w:ind w:left="426"/>
        <w:jc w:val="center"/>
      </w:pPr>
      <w:r>
        <w:t>Figura 5.3 Sala de Medición y Control Embalse Turquesa</w:t>
      </w:r>
    </w:p>
    <w:p w:rsidR="007A6AC8" w:rsidRDefault="007A6AC8" w:rsidP="00AA0F46">
      <w:pPr>
        <w:pStyle w:val="Sangranormal"/>
        <w:spacing w:line="276" w:lineRule="auto"/>
        <w:ind w:left="710"/>
        <w:rPr>
          <w:rFonts w:cs="Arial"/>
        </w:rPr>
      </w:pPr>
      <w:r>
        <w:rPr>
          <w:rFonts w:cs="Arial"/>
        </w:rPr>
        <w:t xml:space="preserve">El área  donde se construirá esta sala, se encuentra </w:t>
      </w:r>
      <w:proofErr w:type="gramStart"/>
      <w:r>
        <w:rPr>
          <w:rFonts w:cs="Arial"/>
        </w:rPr>
        <w:t>inundada</w:t>
      </w:r>
      <w:proofErr w:type="gramEnd"/>
      <w:r>
        <w:rPr>
          <w:rFonts w:cs="Arial"/>
        </w:rPr>
        <w:t xml:space="preserve"> producto de afloramientos de agua, en dicho punto, se deben efectuar rellenos compactados mayores a 2 m, que son necesarios para alcanzar la altura proyectada de piso, en donde se emplazará el </w:t>
      </w:r>
      <w:proofErr w:type="spellStart"/>
      <w:r>
        <w:rPr>
          <w:rFonts w:cs="Arial"/>
        </w:rPr>
        <w:t>piping</w:t>
      </w:r>
      <w:proofErr w:type="spellEnd"/>
      <w:r>
        <w:rPr>
          <w:rFonts w:cs="Arial"/>
        </w:rPr>
        <w:t xml:space="preserve"> interior de la sala de medición y control.</w:t>
      </w:r>
    </w:p>
    <w:p w:rsidR="007A6AC8" w:rsidRPr="00833F27" w:rsidRDefault="007A6AC8" w:rsidP="00AA0F46">
      <w:pPr>
        <w:suppressAutoHyphens/>
        <w:ind w:left="710"/>
      </w:pPr>
      <w:r>
        <w:t>Además, se contempla el trazado de cañerías en el área, dentro y fuera de las cámaras, para</w:t>
      </w:r>
      <w:r w:rsidRPr="00833F27">
        <w:t xml:space="preserve"> un caudal de operación del proyecto de 350 [</w:t>
      </w:r>
      <w:proofErr w:type="spellStart"/>
      <w:r w:rsidRPr="00833F27">
        <w:t>lt</w:t>
      </w:r>
      <w:proofErr w:type="spellEnd"/>
      <w:r w:rsidRPr="00833F27">
        <w:t>/s] y un caudal de diseño de 520 [</w:t>
      </w:r>
      <w:proofErr w:type="spellStart"/>
      <w:r w:rsidRPr="00833F27">
        <w:t>lt</w:t>
      </w:r>
      <w:proofErr w:type="spellEnd"/>
      <w:r w:rsidRPr="00833F27">
        <w:t>/s].</w:t>
      </w:r>
    </w:p>
    <w:p w:rsidR="007A6AC8" w:rsidRPr="00833F27" w:rsidRDefault="007A6AC8" w:rsidP="00AA0F46">
      <w:pPr>
        <w:pStyle w:val="Sangranormal"/>
        <w:spacing w:line="276" w:lineRule="auto"/>
        <w:ind w:left="710"/>
      </w:pPr>
      <w:r w:rsidRPr="00833F27">
        <w:t xml:space="preserve">Se </w:t>
      </w:r>
      <w:r>
        <w:t>proyecta</w:t>
      </w:r>
      <w:r w:rsidRPr="00833F27">
        <w:t xml:space="preserve"> </w:t>
      </w:r>
      <w:r>
        <w:t xml:space="preserve">la extensión de </w:t>
      </w:r>
      <w:r w:rsidRPr="00833F27">
        <w:t>un muro de protección</w:t>
      </w:r>
      <w:r>
        <w:t xml:space="preserve"> existente, en hormigón armado</w:t>
      </w:r>
      <w:r w:rsidRPr="00833F27">
        <w:t xml:space="preserve">, </w:t>
      </w:r>
      <w:r>
        <w:t xml:space="preserve">que </w:t>
      </w:r>
      <w:r w:rsidRPr="00833F27">
        <w:t xml:space="preserve"> </w:t>
      </w:r>
      <w:r>
        <w:t xml:space="preserve">protege </w:t>
      </w:r>
      <w:r w:rsidRPr="00833F27">
        <w:t xml:space="preserve"> las obras de las aguas provenientes del vertedero evacuador de crecidas</w:t>
      </w:r>
      <w:r>
        <w:t xml:space="preserve"> del embalse Turquesa</w:t>
      </w:r>
      <w:r w:rsidRPr="00833F27">
        <w:t>.</w:t>
      </w:r>
    </w:p>
    <w:p w:rsidR="007A6AC8" w:rsidRPr="00833F27" w:rsidRDefault="007A6AC8" w:rsidP="00AA0F46">
      <w:pPr>
        <w:ind w:left="710"/>
        <w:rPr>
          <w:szCs w:val="24"/>
        </w:rPr>
      </w:pPr>
      <w:r w:rsidRPr="00833F27">
        <w:rPr>
          <w:szCs w:val="24"/>
        </w:rPr>
        <w:t>Se considera medir con un aforador tipo vertedero el caudal de rebalse emergencia que se encuentra a un costado del embalse.</w:t>
      </w:r>
    </w:p>
    <w:p w:rsidR="007A6AC8" w:rsidRDefault="007A6AC8" w:rsidP="00AA0F46">
      <w:pPr>
        <w:spacing w:before="100" w:beforeAutospacing="1" w:after="100" w:afterAutospacing="1"/>
        <w:ind w:left="710"/>
      </w:pPr>
      <w:r w:rsidRPr="00A80741">
        <w:t xml:space="preserve">Se deberá montar las antenas </w:t>
      </w:r>
      <w:proofErr w:type="spellStart"/>
      <w:r w:rsidRPr="00A80741">
        <w:t>wi-max</w:t>
      </w:r>
      <w:proofErr w:type="spellEnd"/>
      <w:r w:rsidRPr="00A80741">
        <w:t xml:space="preserve"> con su comunicador, paneles solares y banco de baterías y su conexionado eléctrico desde los instrumentos de medición para lograr enviar la señal de los caudales medidos. Se considera instalar una antena </w:t>
      </w:r>
      <w:proofErr w:type="spellStart"/>
      <w:r w:rsidRPr="00A80741">
        <w:t>wi-max</w:t>
      </w:r>
      <w:proofErr w:type="spellEnd"/>
      <w:r w:rsidRPr="00A80741">
        <w:t xml:space="preserve"> en el aforador </w:t>
      </w:r>
      <w:proofErr w:type="spellStart"/>
      <w:r w:rsidRPr="00A80741">
        <w:t>Parshall</w:t>
      </w:r>
      <w:proofErr w:type="spellEnd"/>
      <w:r w:rsidRPr="00A80741">
        <w:t xml:space="preserve"> y otra antena en la sala de medición y control Embalse Turquesa, al cual deberán llegar vía cableado todas las señales de los sensores de nivel.</w:t>
      </w:r>
    </w:p>
    <w:p w:rsidR="007A6AC8" w:rsidRDefault="007A6AC8" w:rsidP="007A6AC8">
      <w:pPr>
        <w:spacing w:before="100" w:beforeAutospacing="1" w:after="100" w:afterAutospacing="1"/>
        <w:ind w:left="284"/>
      </w:pPr>
    </w:p>
    <w:p w:rsidR="007A6AC8" w:rsidRDefault="007A6AC8" w:rsidP="007A6AC8">
      <w:pPr>
        <w:spacing w:before="100" w:beforeAutospacing="1" w:after="100" w:afterAutospacing="1"/>
        <w:ind w:left="284"/>
      </w:pPr>
    </w:p>
    <w:p w:rsidR="007A6AC8" w:rsidRPr="001D121E" w:rsidRDefault="007A6AC8" w:rsidP="007A6AC8">
      <w:pPr>
        <w:pStyle w:val="Ttulo2"/>
      </w:pPr>
      <w:bookmarkStart w:id="15" w:name="_Toc416698464"/>
      <w:bookmarkStart w:id="16" w:name="_Toc423689602"/>
      <w:bookmarkStart w:id="17" w:name="_Toc423689854"/>
      <w:bookmarkStart w:id="18" w:name="_Toc446432956"/>
      <w:r w:rsidRPr="001D121E">
        <w:lastRenderedPageBreak/>
        <w:t>BOCATOMA ESTERO TURQUESA</w:t>
      </w:r>
      <w:bookmarkEnd w:id="15"/>
      <w:bookmarkEnd w:id="16"/>
      <w:bookmarkEnd w:id="17"/>
      <w:bookmarkEnd w:id="18"/>
    </w:p>
    <w:p w:rsidR="00AA0F46" w:rsidRDefault="00AA0F46" w:rsidP="00AA0F46">
      <w:bookmarkStart w:id="19" w:name="_Toc416698465"/>
      <w:bookmarkStart w:id="20" w:name="_Toc423689603"/>
      <w:bookmarkStart w:id="21" w:name="_Toc423689855"/>
      <w:bookmarkStart w:id="22" w:name="_Toc446432957"/>
    </w:p>
    <w:p w:rsidR="007A6AC8" w:rsidRPr="001D121E" w:rsidRDefault="007A6AC8" w:rsidP="007A6AC8">
      <w:pPr>
        <w:pStyle w:val="Ttulo3"/>
      </w:pPr>
      <w:r w:rsidRPr="001D121E">
        <w:t>Situación Actual Estero Turquesa</w:t>
      </w:r>
      <w:bookmarkEnd w:id="19"/>
      <w:bookmarkEnd w:id="20"/>
      <w:bookmarkEnd w:id="21"/>
      <w:bookmarkEnd w:id="22"/>
    </w:p>
    <w:p w:rsidR="007A6AC8" w:rsidRDefault="007A6AC8" w:rsidP="007A6AC8">
      <w:pPr>
        <w:spacing w:before="100" w:beforeAutospacing="1" w:after="100" w:afterAutospacing="1"/>
        <w:ind w:left="284"/>
      </w:pPr>
      <w:r w:rsidRPr="00A66BEE">
        <w:t xml:space="preserve">La zona donde se ubica el punto de derecho presenta aguas de origen </w:t>
      </w:r>
      <w:proofErr w:type="spellStart"/>
      <w:r w:rsidRPr="00A66BEE">
        <w:t>nival</w:t>
      </w:r>
      <w:proofErr w:type="spellEnd"/>
      <w:r w:rsidRPr="00A66BEE">
        <w:t>, con una pendiente media de 7%. El escurrimiento en base a los caudales trasportados, y a la pendiente del terreno presenta un régimen de torrente. Sin tener un estudio de los arrastres de sedimentos que presente el cauce, se considera que este debe ser bajo producto de que aguas arriba del estero Turquesa se ubica el Embalse Turquesa que funciona como un decantador natural.</w:t>
      </w:r>
    </w:p>
    <w:p w:rsidR="007A6AC8" w:rsidRPr="00A66BEE" w:rsidRDefault="007A6AC8" w:rsidP="007A6AC8">
      <w:pPr>
        <w:spacing w:before="100" w:beforeAutospacing="1" w:after="100" w:afterAutospacing="1"/>
        <w:ind w:left="284"/>
      </w:pPr>
      <w:r>
        <w:t>La obra de toma corresponde a una bocatoma de alta montaña con rejilla de fondo, con un vertedero lateral que conduce caudales normales hacia la rejilla de captación y caudales de crecidas mayores debiesen pasar sobre el vertedero.</w:t>
      </w:r>
    </w:p>
    <w:p w:rsidR="007A6AC8" w:rsidRPr="00A66BEE" w:rsidRDefault="007A6AC8" w:rsidP="007A6AC8">
      <w:pPr>
        <w:spacing w:before="100" w:beforeAutospacing="1" w:after="100" w:afterAutospacing="1"/>
        <w:ind w:left="284"/>
      </w:pPr>
      <w:r w:rsidRPr="00A66BEE">
        <w:t>Actualmente se ha logrado avances en la construcción de la obras civil asociada a la bocatoma y se han construido la cámara de medición, salas eléctricas y la sentina de la sala de bombeo.</w:t>
      </w:r>
    </w:p>
    <w:p w:rsidR="007A6AC8" w:rsidRPr="00A66BEE" w:rsidRDefault="007A6AC8" w:rsidP="007A6AC8">
      <w:pPr>
        <w:jc w:val="center"/>
      </w:pPr>
      <w:r>
        <w:rPr>
          <w:noProof/>
          <w:lang w:eastAsia="es-CL"/>
        </w:rPr>
        <w:drawing>
          <wp:inline distT="0" distB="0" distL="0" distR="0" wp14:anchorId="10E734C0" wp14:editId="10DF682B">
            <wp:extent cx="4199890" cy="30943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9890" cy="3094355"/>
                    </a:xfrm>
                    <a:prstGeom prst="rect">
                      <a:avLst/>
                    </a:prstGeom>
                    <a:noFill/>
                    <a:ln>
                      <a:noFill/>
                    </a:ln>
                  </pic:spPr>
                </pic:pic>
              </a:graphicData>
            </a:graphic>
          </wp:inline>
        </w:drawing>
      </w:r>
    </w:p>
    <w:p w:rsidR="007A6AC8" w:rsidRDefault="007A6AC8" w:rsidP="007A6AC8">
      <w:pPr>
        <w:jc w:val="center"/>
        <w:rPr>
          <w:b/>
        </w:rPr>
      </w:pPr>
      <w:r w:rsidRPr="0015145F">
        <w:rPr>
          <w:b/>
        </w:rPr>
        <w:t xml:space="preserve">Figura </w:t>
      </w:r>
      <w:r>
        <w:rPr>
          <w:b/>
        </w:rPr>
        <w:t>5.4: Bocatoma Estero Turquesa</w:t>
      </w:r>
    </w:p>
    <w:p w:rsidR="007A6AC8" w:rsidRDefault="007A6AC8" w:rsidP="007A6AC8">
      <w:pPr>
        <w:jc w:val="center"/>
        <w:rPr>
          <w:b/>
        </w:rPr>
      </w:pPr>
    </w:p>
    <w:p w:rsidR="007A6AC8" w:rsidRPr="0015145F" w:rsidRDefault="007A6AC8" w:rsidP="007A6AC8">
      <w:pPr>
        <w:jc w:val="center"/>
        <w:rPr>
          <w:b/>
        </w:rPr>
      </w:pPr>
      <w:r w:rsidRPr="0080065E">
        <w:rPr>
          <w:noProof/>
          <w:lang w:eastAsia="es-CL"/>
        </w:rPr>
        <w:lastRenderedPageBreak/>
        <w:drawing>
          <wp:inline distT="0" distB="0" distL="0" distR="0" wp14:anchorId="65ABF8DC" wp14:editId="1176F574">
            <wp:extent cx="4248150" cy="2666779"/>
            <wp:effectExtent l="0" t="0" r="0" b="635"/>
            <wp:docPr id="14345"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rotWithShape="1">
                    <a:blip r:embed="rId16">
                      <a:extLst>
                        <a:ext uri="{28A0092B-C50C-407E-A947-70E740481C1C}">
                          <a14:useLocalDpi xmlns:a14="http://schemas.microsoft.com/office/drawing/2010/main" val="0"/>
                        </a:ext>
                      </a:extLst>
                    </a:blip>
                    <a:srcRect t="9736"/>
                    <a:stretch/>
                  </pic:blipFill>
                  <pic:spPr bwMode="auto">
                    <a:xfrm>
                      <a:off x="0" y="0"/>
                      <a:ext cx="4249593" cy="2667685"/>
                    </a:xfrm>
                    <a:prstGeom prst="rect">
                      <a:avLst/>
                    </a:prstGeom>
                    <a:noFill/>
                    <a:ln>
                      <a:noFill/>
                    </a:ln>
                    <a:extLst>
                      <a:ext uri="{53640926-AAD7-44D8-BBD7-CCE9431645EC}">
                        <a14:shadowObscured xmlns:a14="http://schemas.microsoft.com/office/drawing/2010/main"/>
                      </a:ext>
                    </a:extLst>
                  </pic:spPr>
                </pic:pic>
              </a:graphicData>
            </a:graphic>
          </wp:inline>
        </w:drawing>
      </w:r>
    </w:p>
    <w:p w:rsidR="007A6AC8" w:rsidRDefault="007A6AC8" w:rsidP="007A6AC8">
      <w:pPr>
        <w:jc w:val="center"/>
        <w:rPr>
          <w:b/>
          <w:lang w:val="es-MX"/>
        </w:rPr>
      </w:pPr>
      <w:r w:rsidRPr="00ED79C3">
        <w:rPr>
          <w:b/>
          <w:lang w:val="es-MX"/>
        </w:rPr>
        <w:t>Figura 5.</w:t>
      </w:r>
      <w:r>
        <w:rPr>
          <w:b/>
          <w:lang w:val="es-MX"/>
        </w:rPr>
        <w:t>5</w:t>
      </w:r>
      <w:r w:rsidRPr="00ED79C3">
        <w:rPr>
          <w:b/>
          <w:lang w:val="es-MX"/>
        </w:rPr>
        <w:t xml:space="preserve"> Cámara de Bifurcación Medición y Control</w:t>
      </w:r>
    </w:p>
    <w:p w:rsidR="007A6AC8" w:rsidRPr="00ED79C3" w:rsidRDefault="007A6AC8" w:rsidP="007A6AC8">
      <w:pPr>
        <w:jc w:val="center"/>
        <w:rPr>
          <w:b/>
          <w:lang w:val="es-MX"/>
        </w:rPr>
      </w:pPr>
    </w:p>
    <w:p w:rsidR="007A6AC8" w:rsidRPr="001D121E" w:rsidRDefault="007A6AC8" w:rsidP="007A6AC8">
      <w:pPr>
        <w:pStyle w:val="Ttulo3"/>
      </w:pPr>
      <w:bookmarkStart w:id="23" w:name="_Toc416698466"/>
      <w:bookmarkStart w:id="24" w:name="_Toc423689604"/>
      <w:bookmarkStart w:id="25" w:name="_Toc423689856"/>
      <w:bookmarkStart w:id="26" w:name="_Toc446432958"/>
      <w:r w:rsidRPr="001D121E">
        <w:t>Situación Proyectada Estero Turquesa</w:t>
      </w:r>
      <w:bookmarkEnd w:id="23"/>
      <w:bookmarkEnd w:id="24"/>
      <w:bookmarkEnd w:id="25"/>
      <w:bookmarkEnd w:id="26"/>
    </w:p>
    <w:p w:rsidR="007A6AC8" w:rsidRDefault="007A6AC8" w:rsidP="007A6AC8">
      <w:pPr>
        <w:ind w:left="284"/>
      </w:pPr>
      <w:r w:rsidRPr="001D121E">
        <w:t>La bocatoma Estero Turquesa se proyecta como una obra de captación del tipo alta montaña</w:t>
      </w:r>
      <w:r>
        <w:t>,</w:t>
      </w:r>
      <w:r w:rsidRPr="001D121E">
        <w:t xml:space="preserve"> la cual tiene un diseño especial, ya que la obra de toma se ha elevado 1 m desde la cota de fondo del lecho, formándose un pequeño dique, desde el cual será tomado el caudal de derecho, a través de una rejilla de fondo, para luego pasar a un canalón que dirige el caudal captado a un </w:t>
      </w:r>
      <w:proofErr w:type="spellStart"/>
      <w:r w:rsidRPr="001D121E">
        <w:t>desarenador</w:t>
      </w:r>
      <w:proofErr w:type="spellEnd"/>
      <w:r w:rsidRPr="001D121E">
        <w:t xml:space="preserve">, </w:t>
      </w:r>
      <w:r>
        <w:t>y posteriormente pasar a una C</w:t>
      </w:r>
      <w:r w:rsidRPr="001D121E">
        <w:t xml:space="preserve">ámara de </w:t>
      </w:r>
      <w:r>
        <w:t>Bifurcación, Medición y Control</w:t>
      </w:r>
      <w:r w:rsidRPr="001D121E">
        <w:t xml:space="preserve">. </w:t>
      </w:r>
      <w:r>
        <w:t>Desde esta Cámara</w:t>
      </w:r>
      <w:r w:rsidRPr="001D121E">
        <w:t xml:space="preserve"> se tiene la opción de </w:t>
      </w:r>
      <w:r>
        <w:t xml:space="preserve">enviar </w:t>
      </w:r>
      <w:r w:rsidRPr="001D121E">
        <w:t xml:space="preserve"> el agua hacia el </w:t>
      </w:r>
      <w:r>
        <w:t>Estero Turquesa o hacia el Sistema de Impulsión o Sentina.</w:t>
      </w:r>
    </w:p>
    <w:p w:rsidR="007A6AC8" w:rsidRDefault="007A6AC8" w:rsidP="007A6AC8">
      <w:pPr>
        <w:ind w:left="284"/>
      </w:pPr>
    </w:p>
    <w:p w:rsidR="007A6AC8" w:rsidRPr="00E35ED6" w:rsidRDefault="007A6AC8" w:rsidP="007A6AC8">
      <w:pPr>
        <w:ind w:left="284"/>
        <w:rPr>
          <w:b/>
        </w:rPr>
      </w:pPr>
      <w:r>
        <w:rPr>
          <w:b/>
        </w:rPr>
        <w:t xml:space="preserve">Se deberá terminar la construcción de la bocatoma turquesa ejecutando un muro y un </w:t>
      </w:r>
      <w:proofErr w:type="spellStart"/>
      <w:r>
        <w:rPr>
          <w:b/>
        </w:rPr>
        <w:t>desarenador</w:t>
      </w:r>
      <w:proofErr w:type="spellEnd"/>
      <w:r>
        <w:rPr>
          <w:b/>
        </w:rPr>
        <w:t xml:space="preserve"> ambos de hormigón armado, se debe considerar también la protección de la obra bocatoma, con un enrocado de fondo a todo el largo del vertedero, aguas arriba y aguas debajo de la bocatoma</w:t>
      </w:r>
      <w:r w:rsidRPr="00E35ED6">
        <w:rPr>
          <w:b/>
        </w:rPr>
        <w:t>.</w:t>
      </w:r>
      <w:r>
        <w:rPr>
          <w:b/>
        </w:rPr>
        <w:t xml:space="preserve"> </w:t>
      </w:r>
    </w:p>
    <w:p w:rsidR="007A6AC8" w:rsidRPr="001D121E" w:rsidRDefault="007A6AC8" w:rsidP="007A6AC8">
      <w:pPr>
        <w:ind w:left="284"/>
      </w:pPr>
    </w:p>
    <w:p w:rsidR="007A6AC8" w:rsidRPr="00E81E07" w:rsidRDefault="007A6AC8" w:rsidP="007A6AC8">
      <w:pPr>
        <w:ind w:left="284"/>
      </w:pPr>
      <w:r>
        <w:t xml:space="preserve">En la Cámara de Bifurcación, </w:t>
      </w:r>
      <w:r w:rsidRPr="001D121E">
        <w:t xml:space="preserve">Medición </w:t>
      </w:r>
      <w:r>
        <w:t>y Control</w:t>
      </w:r>
      <w:r w:rsidRPr="001D121E">
        <w:t>, la cual cumple con la tarea de regular el caudal a ser porteado</w:t>
      </w:r>
      <w:r>
        <w:t>,</w:t>
      </w:r>
      <w:r w:rsidRPr="001D121E">
        <w:t xml:space="preserve"> utilizando medidor de caudal magnético y válv</w:t>
      </w:r>
      <w:r>
        <w:t>ula de control de tipo mariposa,</w:t>
      </w:r>
      <w:r w:rsidRPr="001D121E">
        <w:t xml:space="preserve"> </w:t>
      </w:r>
      <w:r w:rsidRPr="00E35ED6">
        <w:rPr>
          <w:b/>
        </w:rPr>
        <w:t xml:space="preserve">se deberá instalar el </w:t>
      </w:r>
      <w:proofErr w:type="spellStart"/>
      <w:r w:rsidRPr="00E35ED6">
        <w:rPr>
          <w:b/>
        </w:rPr>
        <w:t>piping</w:t>
      </w:r>
      <w:proofErr w:type="spellEnd"/>
      <w:r w:rsidRPr="00E35ED6">
        <w:rPr>
          <w:b/>
        </w:rPr>
        <w:t xml:space="preserve"> para</w:t>
      </w:r>
      <w:r>
        <w:rPr>
          <w:b/>
        </w:rPr>
        <w:t xml:space="preserve"> el montaje de</w:t>
      </w:r>
      <w:r w:rsidRPr="00E35ED6">
        <w:rPr>
          <w:b/>
        </w:rPr>
        <w:t xml:space="preserve"> </w:t>
      </w:r>
      <w:r>
        <w:rPr>
          <w:b/>
        </w:rPr>
        <w:t>los</w:t>
      </w:r>
      <w:r w:rsidRPr="00E35ED6">
        <w:rPr>
          <w:b/>
        </w:rPr>
        <w:t xml:space="preserve"> equipos y lograr</w:t>
      </w:r>
      <w:r>
        <w:rPr>
          <w:b/>
        </w:rPr>
        <w:t xml:space="preserve"> realizar las</w:t>
      </w:r>
      <w:r w:rsidRPr="00E35ED6">
        <w:rPr>
          <w:b/>
        </w:rPr>
        <w:t xml:space="preserve"> mediciones</w:t>
      </w:r>
      <w:r>
        <w:t>.</w:t>
      </w:r>
    </w:p>
    <w:p w:rsidR="007A6AC8" w:rsidRDefault="007A6AC8" w:rsidP="007A6AC8">
      <w:pPr>
        <w:rPr>
          <w:b/>
        </w:rPr>
      </w:pPr>
      <w:r w:rsidRPr="002D27F9">
        <w:rPr>
          <w:noProof/>
          <w:lang w:eastAsia="es-CL"/>
        </w:rPr>
        <w:lastRenderedPageBreak/>
        <w:drawing>
          <wp:inline distT="0" distB="0" distL="0" distR="0" wp14:anchorId="6DB8C23A" wp14:editId="64000BF3">
            <wp:extent cx="5699125" cy="389128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9125" cy="3891280"/>
                    </a:xfrm>
                    <a:prstGeom prst="rect">
                      <a:avLst/>
                    </a:prstGeom>
                    <a:noFill/>
                    <a:ln>
                      <a:noFill/>
                    </a:ln>
                  </pic:spPr>
                </pic:pic>
              </a:graphicData>
            </a:graphic>
          </wp:inline>
        </w:drawing>
      </w:r>
    </w:p>
    <w:p w:rsidR="007A6AC8" w:rsidRDefault="007A6AC8" w:rsidP="007A6AC8">
      <w:pPr>
        <w:tabs>
          <w:tab w:val="num" w:pos="540"/>
        </w:tabs>
        <w:spacing w:before="100" w:beforeAutospacing="1" w:after="100" w:afterAutospacing="1" w:line="288" w:lineRule="auto"/>
        <w:jc w:val="center"/>
      </w:pPr>
      <w:r>
        <w:t>Figura 5.6 Planta General Obras Bocatoma Turquesa</w:t>
      </w:r>
    </w:p>
    <w:p w:rsidR="007A6AC8" w:rsidRDefault="007A6AC8" w:rsidP="007A6AC8">
      <w:pPr>
        <w:tabs>
          <w:tab w:val="num" w:pos="540"/>
        </w:tabs>
        <w:spacing w:before="100" w:beforeAutospacing="1" w:after="100" w:afterAutospacing="1" w:line="288" w:lineRule="auto"/>
      </w:pPr>
      <w:r w:rsidRPr="00E81E07">
        <w:rPr>
          <w:noProof/>
          <w:lang w:eastAsia="es-CL"/>
        </w:rPr>
        <w:drawing>
          <wp:inline distT="0" distB="0" distL="0" distR="0" wp14:anchorId="70D7643B" wp14:editId="122D2E69">
            <wp:extent cx="5612130" cy="286067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2860675"/>
                    </a:xfrm>
                    <a:prstGeom prst="rect">
                      <a:avLst/>
                    </a:prstGeom>
                  </pic:spPr>
                </pic:pic>
              </a:graphicData>
            </a:graphic>
          </wp:inline>
        </w:drawing>
      </w:r>
    </w:p>
    <w:p w:rsidR="007A6AC8" w:rsidRDefault="007A6AC8" w:rsidP="007A6AC8">
      <w:pPr>
        <w:tabs>
          <w:tab w:val="num" w:pos="540"/>
        </w:tabs>
        <w:spacing w:before="100" w:beforeAutospacing="1" w:after="100" w:afterAutospacing="1" w:line="288" w:lineRule="auto"/>
        <w:jc w:val="center"/>
      </w:pPr>
      <w:r>
        <w:t>Figura 5.7 Sala de Medición y Control Bocatoma Estero Turquesa</w:t>
      </w:r>
    </w:p>
    <w:p w:rsidR="007A6AC8" w:rsidRDefault="007A6AC8" w:rsidP="007A6AC8">
      <w:pPr>
        <w:spacing w:before="100" w:beforeAutospacing="1" w:after="100" w:afterAutospacing="1"/>
        <w:ind w:left="284"/>
      </w:pPr>
      <w:r>
        <w:t xml:space="preserve">El proyecto considera, las conexiones con tubería de </w:t>
      </w:r>
      <w:proofErr w:type="spellStart"/>
      <w:r>
        <w:t>HDPE</w:t>
      </w:r>
      <w:proofErr w:type="spellEnd"/>
      <w:r>
        <w:t xml:space="preserve">, entre </w:t>
      </w:r>
      <w:proofErr w:type="spellStart"/>
      <w:r>
        <w:t>desarenador</w:t>
      </w:r>
      <w:proofErr w:type="spellEnd"/>
      <w:r>
        <w:t xml:space="preserve"> y cámara de medición y control y las descargas de material acumulado en el </w:t>
      </w:r>
      <w:proofErr w:type="spellStart"/>
      <w:r>
        <w:t>desarenador</w:t>
      </w:r>
      <w:proofErr w:type="spellEnd"/>
      <w:r>
        <w:t>.</w:t>
      </w:r>
    </w:p>
    <w:p w:rsidR="007A6AC8" w:rsidRDefault="007A6AC8" w:rsidP="007A6AC8">
      <w:pPr>
        <w:spacing w:before="100" w:beforeAutospacing="1" w:after="100" w:afterAutospacing="1"/>
        <w:ind w:left="284"/>
      </w:pPr>
      <w:r>
        <w:lastRenderedPageBreak/>
        <w:t>En general para la construcción de las obras se contemplan movimientos masivos de tierra.</w:t>
      </w:r>
    </w:p>
    <w:p w:rsidR="007A6AC8" w:rsidRDefault="007A6AC8" w:rsidP="007A6AC8">
      <w:pPr>
        <w:spacing w:before="100" w:beforeAutospacing="1" w:after="100" w:afterAutospacing="1"/>
        <w:ind w:left="284"/>
      </w:pPr>
      <w:r>
        <w:t xml:space="preserve">Se deberá montar la antena </w:t>
      </w:r>
      <w:proofErr w:type="spellStart"/>
      <w:r>
        <w:t>wi-max</w:t>
      </w:r>
      <w:proofErr w:type="spellEnd"/>
      <w:r>
        <w:t xml:space="preserve"> con su comunicador, paneles solares y banco de baterías, y se deberá ejecutar el conexionado desde los instrumentos de medición para lograr enviar la señal de los caudales medidos hasta el embalse Ventana, donde se cuenta con un sistema que es capaz de enviar señal al Hilton. </w:t>
      </w:r>
    </w:p>
    <w:p w:rsidR="007A6AC8" w:rsidRDefault="007A6AC8" w:rsidP="007A6AC8">
      <w:pPr>
        <w:pStyle w:val="Ttulo2"/>
      </w:pPr>
      <w:bookmarkStart w:id="27" w:name="_Toc423689608"/>
      <w:bookmarkStart w:id="28" w:name="_Toc423689860"/>
      <w:bookmarkStart w:id="29" w:name="_Toc446432959"/>
      <w:r>
        <w:t>OTRAS OBRAS</w:t>
      </w:r>
      <w:bookmarkEnd w:id="27"/>
      <w:bookmarkEnd w:id="28"/>
      <w:bookmarkEnd w:id="29"/>
    </w:p>
    <w:p w:rsidR="007A6AC8" w:rsidRPr="001B47DC" w:rsidRDefault="007A6AC8" w:rsidP="007A6AC8">
      <w:pPr>
        <w:rPr>
          <w:lang w:val="es-MX"/>
        </w:rPr>
      </w:pPr>
    </w:p>
    <w:p w:rsidR="007A6AC8" w:rsidRPr="00AC33E2" w:rsidRDefault="007A6AC8" w:rsidP="007A6AC8">
      <w:pPr>
        <w:pStyle w:val="Ttulo3"/>
      </w:pPr>
      <w:bookmarkStart w:id="30" w:name="_Toc423689610"/>
      <w:bookmarkStart w:id="31" w:name="_Toc423689862"/>
      <w:bookmarkStart w:id="32" w:name="_Toc446432960"/>
      <w:r w:rsidRPr="00AC33E2">
        <w:t>I</w:t>
      </w:r>
      <w:r>
        <w:t xml:space="preserve">mplementación </w:t>
      </w:r>
      <w:r w:rsidRPr="00AC33E2">
        <w:t xml:space="preserve"> sistema </w:t>
      </w:r>
      <w:proofErr w:type="spellStart"/>
      <w:r>
        <w:t>W</w:t>
      </w:r>
      <w:r w:rsidRPr="00AC33E2">
        <w:t>i-max</w:t>
      </w:r>
      <w:proofErr w:type="spellEnd"/>
      <w:r w:rsidRPr="00AC33E2">
        <w:t xml:space="preserve"> </w:t>
      </w:r>
      <w:r>
        <w:t>desde embalse Turquesa (</w:t>
      </w:r>
      <w:r w:rsidRPr="00AC33E2">
        <w:t xml:space="preserve">en </w:t>
      </w:r>
      <w:proofErr w:type="spellStart"/>
      <w:r w:rsidRPr="00AC33E2">
        <w:t>Parshall</w:t>
      </w:r>
      <w:proofErr w:type="spellEnd"/>
      <w:r>
        <w:t>)</w:t>
      </w:r>
      <w:r w:rsidRPr="00AC33E2">
        <w:t xml:space="preserve"> </w:t>
      </w:r>
      <w:r>
        <w:t>a E</w:t>
      </w:r>
      <w:r w:rsidRPr="00AC33E2">
        <w:t>mbalse Ventana</w:t>
      </w:r>
      <w:bookmarkEnd w:id="30"/>
      <w:bookmarkEnd w:id="31"/>
      <w:bookmarkEnd w:id="32"/>
    </w:p>
    <w:p w:rsidR="007A6AC8" w:rsidRDefault="007A6AC8" w:rsidP="007A6AC8">
      <w:pPr>
        <w:spacing w:before="100" w:beforeAutospacing="1" w:after="100" w:afterAutospacing="1"/>
        <w:ind w:left="284"/>
      </w:pPr>
      <w:r>
        <w:t xml:space="preserve">Se encuentra construida la canaleta en hormigón armado del aforador </w:t>
      </w:r>
      <w:proofErr w:type="spellStart"/>
      <w:r>
        <w:t>parshall</w:t>
      </w:r>
      <w:proofErr w:type="spellEnd"/>
      <w:r>
        <w:t xml:space="preserve">, en la cola del embalse Ventana, que tiene por objetivo la medición de los caudales afluentes al embalse. </w:t>
      </w:r>
    </w:p>
    <w:p w:rsidR="007A6AC8" w:rsidRDefault="007A6AC8" w:rsidP="007A6AC8">
      <w:pPr>
        <w:spacing w:before="100" w:beforeAutospacing="1" w:after="100" w:afterAutospacing="1"/>
        <w:ind w:left="284"/>
      </w:pPr>
      <w:r>
        <w:t xml:space="preserve">Se debe considerar la instalación y montaje  correspondiente al sistema de medición de caudales, que corresponden entre otros equipos;  sensor de nivel y sensor hidrostático más el sistema de comunicación mediante antena </w:t>
      </w:r>
      <w:proofErr w:type="spellStart"/>
      <w:r>
        <w:t>wi-max</w:t>
      </w:r>
      <w:proofErr w:type="spellEnd"/>
      <w:r>
        <w:t>, similar a los que se deberán instalar en embalse Turquesa y bocatoma Turquesa.</w:t>
      </w:r>
    </w:p>
    <w:p w:rsidR="007A6AC8" w:rsidRPr="00635283" w:rsidRDefault="007A6AC8" w:rsidP="007A6AC8">
      <w:pPr>
        <w:pStyle w:val="Ttulo3"/>
      </w:pPr>
      <w:bookmarkStart w:id="33" w:name="_Toc423689611"/>
      <w:bookmarkStart w:id="34" w:name="_Toc423689863"/>
      <w:bookmarkStart w:id="35" w:name="_Toc446432961"/>
      <w:r>
        <w:t>Instalación sensor de nivel en</w:t>
      </w:r>
      <w:r w:rsidRPr="00635283">
        <w:t xml:space="preserve"> Embalse Ventana</w:t>
      </w:r>
    </w:p>
    <w:p w:rsidR="007A6AC8" w:rsidRDefault="007A6AC8" w:rsidP="007A6AC8">
      <w:pPr>
        <w:spacing w:before="100" w:beforeAutospacing="1" w:after="100" w:afterAutospacing="1"/>
        <w:ind w:left="284"/>
      </w:pPr>
      <w:r>
        <w:t xml:space="preserve">Se debe considerar la instalación y montaje  correspondiente al sistema de medición de niveles en el embalse Ventana, que corresponden a  sensor de nivel y el sistema de cableado a la caseta de transmisión de Ventana. </w:t>
      </w:r>
    </w:p>
    <w:p w:rsidR="007A6AC8" w:rsidRDefault="007A6AC8" w:rsidP="007A6AC8">
      <w:pPr>
        <w:pStyle w:val="Ttulo3"/>
      </w:pPr>
      <w:r>
        <w:t>Suministro e instalación y servicio de alimentación de Casino Comedor</w:t>
      </w:r>
      <w:bookmarkEnd w:id="33"/>
      <w:bookmarkEnd w:id="34"/>
      <w:bookmarkEnd w:id="35"/>
    </w:p>
    <w:p w:rsidR="007A6AC8" w:rsidRDefault="007A6AC8" w:rsidP="007A6AC8">
      <w:pPr>
        <w:spacing w:before="100" w:beforeAutospacing="1" w:after="100" w:afterAutospacing="1"/>
        <w:ind w:left="284"/>
      </w:pPr>
      <w:r>
        <w:t>El contratista deberá implementar a su entero costo, desde el inicio del contrato y hasta el término de las obras un casino comedor, que entregue el servicio de alimentación de comida preparada para todo el personal del contrato.</w:t>
      </w:r>
    </w:p>
    <w:p w:rsidR="007A6AC8" w:rsidRDefault="007A6AC8" w:rsidP="007A6AC8">
      <w:pPr>
        <w:spacing w:before="100" w:beforeAutospacing="1" w:after="100" w:afterAutospacing="1"/>
        <w:ind w:left="284"/>
      </w:pPr>
      <w:r>
        <w:t>Este comedor de alimentación deberá estar operativo dentro la temporada programa para la ejecución de los trabajos y debe cumplir con todas las regulaciones vigentes o futuras, para un servicio de alimentación de esta naturaleza.</w:t>
      </w:r>
    </w:p>
    <w:p w:rsidR="007A6AC8" w:rsidRDefault="007A6AC8" w:rsidP="007A6AC8">
      <w:pPr>
        <w:spacing w:before="100" w:beforeAutospacing="1" w:after="100" w:afterAutospacing="1"/>
        <w:ind w:left="284"/>
      </w:pPr>
      <w:r>
        <w:t>Para ello, se debe considerar la subcontratación de una empresa especializada en el servicio de provisión de alimentos pre-elaborados. La cantidad y frecuencia de comidas debe ser concordante con la dotación que la jornada laborar haga exigible.</w:t>
      </w:r>
    </w:p>
    <w:p w:rsidR="007A6AC8" w:rsidRDefault="007A6AC8" w:rsidP="007A6AC8">
      <w:pPr>
        <w:spacing w:before="100" w:beforeAutospacing="1" w:after="100" w:afterAutospacing="1"/>
        <w:ind w:left="284"/>
      </w:pPr>
      <w:r>
        <w:t>La ubicación del Casino Comedor debe estar cercana a las obras. Se propone que dicho  Casino Comedor, este ubicado aguas arriba del embalse Ventana, sector donde se ha implementado este servicio en otras oportunidades.</w:t>
      </w:r>
    </w:p>
    <w:p w:rsidR="007A6AC8" w:rsidRDefault="007A6AC8" w:rsidP="007A6AC8">
      <w:pPr>
        <w:spacing w:before="100" w:beforeAutospacing="1" w:after="100" w:afterAutospacing="1"/>
        <w:ind w:left="284"/>
      </w:pPr>
      <w:r>
        <w:t>El contratista debe tener en consideración que la infraestructura que normalmente se implementa es:</w:t>
      </w:r>
    </w:p>
    <w:p w:rsidR="007A6AC8" w:rsidRDefault="007A6AC8" w:rsidP="007A6AC8">
      <w:pPr>
        <w:ind w:left="708"/>
      </w:pPr>
      <w:r>
        <w:lastRenderedPageBreak/>
        <w:t>- Recinto comedor para los trabajadores, según dotación y frecuencia del servicio- Hornos, equipos de baños Maria, dispensadores de agua fría, termos para agua caliente</w:t>
      </w:r>
    </w:p>
    <w:p w:rsidR="007A6AC8" w:rsidRDefault="007A6AC8" w:rsidP="007A6AC8">
      <w:pPr>
        <w:ind w:left="708"/>
      </w:pPr>
      <w:r>
        <w:t>- Mesas y sillas</w:t>
      </w:r>
    </w:p>
    <w:p w:rsidR="007A6AC8" w:rsidRDefault="007A6AC8" w:rsidP="007A6AC8">
      <w:pPr>
        <w:ind w:left="708"/>
      </w:pPr>
      <w:r>
        <w:t>- Equipos de mantenedores y refrigeración de comidas</w:t>
      </w:r>
    </w:p>
    <w:p w:rsidR="007A6AC8" w:rsidRDefault="007A6AC8" w:rsidP="007A6AC8">
      <w:pPr>
        <w:ind w:left="708"/>
      </w:pPr>
      <w:r>
        <w:t>- Circuito de entrega de alimentación</w:t>
      </w:r>
    </w:p>
    <w:p w:rsidR="007A6AC8" w:rsidRDefault="007A6AC8" w:rsidP="007A6AC8">
      <w:pPr>
        <w:ind w:left="708"/>
      </w:pPr>
      <w:r>
        <w:t>- Plan de Manejo de riles</w:t>
      </w:r>
    </w:p>
    <w:p w:rsidR="007A6AC8" w:rsidRDefault="007A6AC8" w:rsidP="007A6AC8">
      <w:pPr>
        <w:ind w:left="708"/>
      </w:pPr>
      <w:r>
        <w:t>- Control de vectores y retiro periódico de basuras</w:t>
      </w:r>
    </w:p>
    <w:p w:rsidR="007A6AC8" w:rsidRDefault="007A6AC8" w:rsidP="007A6AC8">
      <w:pPr>
        <w:ind w:left="708"/>
      </w:pPr>
      <w:r>
        <w:t>- Baños según dotación</w:t>
      </w:r>
    </w:p>
    <w:p w:rsidR="007A6AC8" w:rsidRDefault="007A6AC8" w:rsidP="007A6AC8">
      <w:pPr>
        <w:ind w:left="708"/>
      </w:pPr>
      <w:r>
        <w:t>- Estacionamiento exterior segregado</w:t>
      </w:r>
    </w:p>
    <w:p w:rsidR="007A6AC8" w:rsidRDefault="007A6AC8" w:rsidP="007A6AC8">
      <w:pPr>
        <w:ind w:left="708"/>
      </w:pPr>
      <w:r>
        <w:t>- Climatización del recinto</w:t>
      </w:r>
    </w:p>
    <w:p w:rsidR="007A6AC8" w:rsidRDefault="007A6AC8" w:rsidP="007A6AC8">
      <w:pPr>
        <w:ind w:left="708"/>
      </w:pPr>
      <w:r>
        <w:t>- Generadores de Energía Eléctrica</w:t>
      </w:r>
    </w:p>
    <w:p w:rsidR="007A6AC8" w:rsidRDefault="007A6AC8" w:rsidP="007A6AC8">
      <w:pPr>
        <w:ind w:left="708"/>
      </w:pPr>
      <w:r>
        <w:t>- Pararrayos</w:t>
      </w:r>
    </w:p>
    <w:p w:rsidR="007A6AC8" w:rsidRDefault="007A6AC8" w:rsidP="007A6AC8">
      <w:pPr>
        <w:ind w:left="708"/>
      </w:pPr>
      <w:r>
        <w:t>- y otros equipos que la empresa que entregue el servicio de alimentación indique o solicite</w:t>
      </w:r>
    </w:p>
    <w:p w:rsidR="007A6AC8" w:rsidRDefault="007A6AC8" w:rsidP="007A6AC8">
      <w:pPr>
        <w:ind w:left="708"/>
      </w:pPr>
      <w:r>
        <w:t xml:space="preserve"> El servicio de alimentación deberá considerar un estándar igual o superior al servicio de la división Andina, en lo que respecta a la entrega de comida envasada o pre-elaborada.</w:t>
      </w:r>
    </w:p>
    <w:p w:rsidR="007A6AC8" w:rsidRDefault="007A6AC8" w:rsidP="007A6AC8">
      <w:pPr>
        <w:ind w:left="708"/>
      </w:pPr>
      <w:r>
        <w:t xml:space="preserve">En anexo, se proporciona los requisitos que se exige a los proveedores de casinos. </w:t>
      </w:r>
    </w:p>
    <w:p w:rsidR="007A6AC8" w:rsidRDefault="007A6AC8" w:rsidP="007A6AC8">
      <w:pPr>
        <w:ind w:left="708"/>
      </w:pPr>
      <w:r>
        <w:t xml:space="preserve">Se aclara que el servicio es un comedor para la entrega de un servicio de alimentación de comida envasada y </w:t>
      </w:r>
      <w:proofErr w:type="spellStart"/>
      <w:r>
        <w:t>preelaborada</w:t>
      </w:r>
      <w:proofErr w:type="spellEnd"/>
      <w:r>
        <w:t xml:space="preserve">. </w:t>
      </w:r>
    </w:p>
    <w:p w:rsidR="007A6AC8" w:rsidRDefault="007A6AC8" w:rsidP="007A6AC8">
      <w:pPr>
        <w:ind w:left="708"/>
      </w:pPr>
      <w:r>
        <w:t xml:space="preserve">Es de exclusiva responsabilidad del contratista, el mantener la continuidad y calidad permanente del servicio. </w:t>
      </w:r>
      <w:proofErr w:type="spellStart"/>
      <w:r>
        <w:t>DAND</w:t>
      </w:r>
      <w:proofErr w:type="spellEnd"/>
      <w:r>
        <w:t xml:space="preserve"> se reserva el derecho de monitorear la continuidad y calidad del servicio. Para ello </w:t>
      </w:r>
      <w:proofErr w:type="spellStart"/>
      <w:r>
        <w:t>DAND</w:t>
      </w:r>
      <w:proofErr w:type="spellEnd"/>
      <w:r>
        <w:t xml:space="preserve"> solicitará diariamente el registro de control de la cadena de frio de los alimentos y semanalmente los controles de calidad de los alimentos que la autoridad sanitaria exigen en estos casos.</w:t>
      </w:r>
    </w:p>
    <w:p w:rsidR="007A6AC8" w:rsidRDefault="007A6AC8" w:rsidP="007A6AC8">
      <w:pPr>
        <w:ind w:left="708"/>
      </w:pPr>
    </w:p>
    <w:p w:rsidR="007A6AC8" w:rsidRDefault="007A6AC8" w:rsidP="007A6AC8">
      <w:pPr>
        <w:ind w:left="708"/>
      </w:pPr>
    </w:p>
    <w:p w:rsidR="007A6AC8" w:rsidRDefault="007A6AC8" w:rsidP="007A6AC8">
      <w:pPr>
        <w:spacing w:before="100" w:beforeAutospacing="1" w:after="100" w:afterAutospacing="1"/>
        <w:ind w:left="284"/>
      </w:pPr>
      <w:r w:rsidRPr="00D8115B">
        <w:rPr>
          <w:noProof/>
          <w:lang w:eastAsia="es-CL"/>
        </w:rPr>
        <w:lastRenderedPageBreak/>
        <w:drawing>
          <wp:inline distT="0" distB="0" distL="0" distR="0" wp14:anchorId="44631274" wp14:editId="27C7CCE0">
            <wp:extent cx="5723907" cy="343196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37" t="5406" r="2353" b="7792"/>
                    <a:stretch/>
                  </pic:blipFill>
                  <pic:spPr bwMode="auto">
                    <a:xfrm>
                      <a:off x="0" y="0"/>
                      <a:ext cx="5729510" cy="3435328"/>
                    </a:xfrm>
                    <a:prstGeom prst="rect">
                      <a:avLst/>
                    </a:prstGeom>
                    <a:noFill/>
                    <a:ln>
                      <a:noFill/>
                    </a:ln>
                    <a:extLst>
                      <a:ext uri="{53640926-AAD7-44D8-BBD7-CCE9431645EC}">
                        <a14:shadowObscured xmlns:a14="http://schemas.microsoft.com/office/drawing/2010/main"/>
                      </a:ext>
                    </a:extLst>
                  </pic:spPr>
                </pic:pic>
              </a:graphicData>
            </a:graphic>
          </wp:inline>
        </w:drawing>
      </w:r>
    </w:p>
    <w:p w:rsidR="007A6AC8" w:rsidRDefault="007A6AC8" w:rsidP="007A6AC8">
      <w:pPr>
        <w:spacing w:before="100" w:beforeAutospacing="1" w:after="100" w:afterAutospacing="1"/>
        <w:ind w:left="284"/>
        <w:jc w:val="center"/>
      </w:pPr>
      <w:r>
        <w:t>Ubicación propuesta para Casino Comedor.</w:t>
      </w:r>
    </w:p>
    <w:p w:rsidR="007A6AC8" w:rsidRDefault="007A6AC8" w:rsidP="007A6AC8">
      <w:pPr>
        <w:pStyle w:val="Ttulo2"/>
        <w:spacing w:line="276" w:lineRule="auto"/>
      </w:pPr>
      <w:bookmarkStart w:id="36" w:name="_Toc416698476"/>
      <w:bookmarkStart w:id="37" w:name="_Toc423689612"/>
      <w:bookmarkStart w:id="38" w:name="_Toc423689864"/>
      <w:bookmarkStart w:id="39" w:name="_Toc446432962"/>
      <w:r>
        <w:t>INTEGRACIÓN DE SISTEMAS</w:t>
      </w:r>
      <w:bookmarkEnd w:id="36"/>
      <w:bookmarkEnd w:id="37"/>
      <w:bookmarkEnd w:id="38"/>
      <w:bookmarkEnd w:id="39"/>
    </w:p>
    <w:p w:rsidR="007A6AC8" w:rsidRDefault="007A6AC8" w:rsidP="007A6AC8">
      <w:pPr>
        <w:rPr>
          <w:lang w:val="es-MX"/>
        </w:rPr>
      </w:pPr>
    </w:p>
    <w:p w:rsidR="007A6AC8" w:rsidRPr="00E42D95" w:rsidRDefault="007A6AC8" w:rsidP="007A6AC8">
      <w:pPr>
        <w:pStyle w:val="Ttulo3"/>
      </w:pPr>
      <w:bookmarkStart w:id="40" w:name="_Toc329895117"/>
      <w:bookmarkStart w:id="41" w:name="_Toc329893362"/>
      <w:bookmarkStart w:id="42" w:name="_Toc388995233"/>
      <w:bookmarkStart w:id="43" w:name="_Toc416698477"/>
      <w:bookmarkStart w:id="44" w:name="_Toc423689613"/>
      <w:bookmarkStart w:id="45" w:name="_Toc423689865"/>
      <w:bookmarkStart w:id="46" w:name="_Toc446432963"/>
      <w:r w:rsidRPr="00E42D95">
        <w:t>Integración del Sistema</w:t>
      </w:r>
      <w:bookmarkEnd w:id="40"/>
      <w:bookmarkEnd w:id="41"/>
      <w:bookmarkEnd w:id="42"/>
      <w:bookmarkEnd w:id="43"/>
      <w:bookmarkEnd w:id="44"/>
      <w:bookmarkEnd w:id="45"/>
      <w:bookmarkEnd w:id="46"/>
    </w:p>
    <w:p w:rsidR="007A6AC8" w:rsidRPr="00E42D95" w:rsidRDefault="007A6AC8" w:rsidP="007A6AC8">
      <w:pPr>
        <w:ind w:left="284"/>
        <w:rPr>
          <w:lang w:val="es-MX"/>
        </w:rPr>
      </w:pPr>
      <w:r w:rsidRPr="00E42D95">
        <w:rPr>
          <w:lang w:val="es-MX"/>
        </w:rPr>
        <w:t>El Contratista será responsable de la integración global de los sistemas de control individuales, en general al interior de la División, para lo cual deberá realizar todas las coordinaciones y acciones necesarias para su correcto y oportuno funcionamiento.</w:t>
      </w:r>
    </w:p>
    <w:p w:rsidR="007A6AC8" w:rsidRPr="007A6A71" w:rsidRDefault="007A6AC8" w:rsidP="007A6AC8">
      <w:pPr>
        <w:ind w:left="284"/>
        <w:rPr>
          <w:u w:val="single"/>
          <w:lang w:val="es-MX"/>
        </w:rPr>
      </w:pPr>
      <w:bookmarkStart w:id="47" w:name="_Toc329895118"/>
      <w:bookmarkStart w:id="48" w:name="_Toc329893363"/>
      <w:bookmarkStart w:id="49" w:name="_Toc388995234"/>
      <w:r w:rsidRPr="007A6A71">
        <w:rPr>
          <w:u w:val="single"/>
          <w:lang w:val="es-MX"/>
        </w:rPr>
        <w:t>Consideraciones</w:t>
      </w:r>
      <w:bookmarkEnd w:id="47"/>
      <w:bookmarkEnd w:id="48"/>
      <w:bookmarkEnd w:id="49"/>
      <w:r w:rsidRPr="007A6A71">
        <w:rPr>
          <w:u w:val="single"/>
          <w:lang w:val="es-MX"/>
        </w:rPr>
        <w:t>:</w:t>
      </w:r>
    </w:p>
    <w:p w:rsidR="007A6AC8" w:rsidRPr="00E42D95" w:rsidRDefault="007A6AC8" w:rsidP="007A6AC8">
      <w:pPr>
        <w:ind w:left="284"/>
        <w:rPr>
          <w:lang w:val="es-MX"/>
        </w:rPr>
      </w:pPr>
      <w:r w:rsidRPr="00E42D95">
        <w:rPr>
          <w:lang w:val="es-MX"/>
        </w:rPr>
        <w:t>El Contratista podrá coordinar un Grupo de Puesta en Marcha (</w:t>
      </w:r>
      <w:proofErr w:type="spellStart"/>
      <w:r w:rsidRPr="00E42D95">
        <w:rPr>
          <w:lang w:val="es-MX"/>
        </w:rPr>
        <w:t>GPM</w:t>
      </w:r>
      <w:proofErr w:type="spellEnd"/>
      <w:r w:rsidRPr="00E42D95">
        <w:rPr>
          <w:lang w:val="es-MX"/>
        </w:rPr>
        <w:t>) conformado por ingenieros de cada especialidad correspondiente.</w:t>
      </w:r>
      <w:r>
        <w:rPr>
          <w:lang w:val="es-MX"/>
        </w:rPr>
        <w:t xml:space="preserve"> </w:t>
      </w:r>
      <w:r w:rsidRPr="00E42D95">
        <w:rPr>
          <w:lang w:val="es-MX"/>
        </w:rPr>
        <w:t>No obstante las responsabilidades del Contratista serán:</w:t>
      </w:r>
    </w:p>
    <w:p w:rsidR="007A6AC8" w:rsidRPr="009F6DD1" w:rsidRDefault="007A6AC8" w:rsidP="007A6AC8">
      <w:pPr>
        <w:numPr>
          <w:ilvl w:val="0"/>
          <w:numId w:val="12"/>
        </w:numPr>
        <w:spacing w:after="0"/>
        <w:jc w:val="both"/>
        <w:rPr>
          <w:spacing w:val="-2"/>
        </w:rPr>
      </w:pPr>
      <w:r w:rsidRPr="00C12F26">
        <w:rPr>
          <w:spacing w:val="-2"/>
        </w:rPr>
        <w:t xml:space="preserve">Coordinar la presencia de representantes del </w:t>
      </w:r>
      <w:r>
        <w:rPr>
          <w:spacing w:val="-2"/>
        </w:rPr>
        <w:t xml:space="preserve">equipo </w:t>
      </w:r>
      <w:proofErr w:type="spellStart"/>
      <w:r>
        <w:rPr>
          <w:spacing w:val="-2"/>
        </w:rPr>
        <w:t>CT</w:t>
      </w:r>
      <w:proofErr w:type="spellEnd"/>
      <w:r w:rsidRPr="00C12F26">
        <w:rPr>
          <w:spacing w:val="-2"/>
        </w:rPr>
        <w:t>, de Ingeniería y/o de Operaciones</w:t>
      </w:r>
      <w:r>
        <w:rPr>
          <w:spacing w:val="-2"/>
        </w:rPr>
        <w:t xml:space="preserve"> </w:t>
      </w:r>
      <w:proofErr w:type="spellStart"/>
      <w:r w:rsidRPr="009F6DD1">
        <w:rPr>
          <w:spacing w:val="-2"/>
        </w:rPr>
        <w:t>DAND</w:t>
      </w:r>
      <w:proofErr w:type="spellEnd"/>
      <w:r w:rsidRPr="009F6DD1">
        <w:rPr>
          <w:spacing w:val="-2"/>
        </w:rPr>
        <w:t>.</w:t>
      </w:r>
    </w:p>
    <w:p w:rsidR="007A6AC8" w:rsidRPr="00C12F26" w:rsidRDefault="007A6AC8" w:rsidP="007A6AC8">
      <w:pPr>
        <w:numPr>
          <w:ilvl w:val="0"/>
          <w:numId w:val="12"/>
        </w:numPr>
        <w:spacing w:after="0"/>
        <w:jc w:val="both"/>
        <w:rPr>
          <w:spacing w:val="-2"/>
        </w:rPr>
      </w:pPr>
      <w:r w:rsidRPr="00C12F26">
        <w:rPr>
          <w:spacing w:val="-2"/>
        </w:rPr>
        <w:t>Coordinar las actividades de los diferentes actores involucrados.</w:t>
      </w:r>
    </w:p>
    <w:p w:rsidR="007A6AC8" w:rsidRPr="00C12F26" w:rsidRDefault="007A6AC8" w:rsidP="007A6AC8">
      <w:pPr>
        <w:numPr>
          <w:ilvl w:val="0"/>
          <w:numId w:val="12"/>
        </w:numPr>
        <w:spacing w:after="0"/>
        <w:jc w:val="both"/>
        <w:rPr>
          <w:spacing w:val="-2"/>
        </w:rPr>
      </w:pPr>
      <w:r>
        <w:rPr>
          <w:spacing w:val="-2"/>
        </w:rPr>
        <w:t>Entregar</w:t>
      </w:r>
      <w:r w:rsidRPr="00C12F26">
        <w:rPr>
          <w:spacing w:val="-2"/>
        </w:rPr>
        <w:t xml:space="preserve"> Procedimientos, Plan de Pruebas y Protocolos asociados, tanto para las pruebas de recepción provisoria como final.</w:t>
      </w:r>
    </w:p>
    <w:p w:rsidR="007A6AC8" w:rsidRPr="00C12F26" w:rsidRDefault="007A6AC8" w:rsidP="007A6AC8">
      <w:pPr>
        <w:numPr>
          <w:ilvl w:val="0"/>
          <w:numId w:val="12"/>
        </w:numPr>
        <w:spacing w:after="0"/>
        <w:jc w:val="both"/>
        <w:rPr>
          <w:spacing w:val="-2"/>
        </w:rPr>
      </w:pPr>
      <w:r w:rsidRPr="00C12F26">
        <w:rPr>
          <w:spacing w:val="-2"/>
        </w:rPr>
        <w:t xml:space="preserve">Verificar, controlar y </w:t>
      </w:r>
      <w:proofErr w:type="spellStart"/>
      <w:r w:rsidRPr="00C12F26">
        <w:rPr>
          <w:spacing w:val="-2"/>
        </w:rPr>
        <w:t>recepcionar</w:t>
      </w:r>
      <w:proofErr w:type="spellEnd"/>
      <w:r w:rsidRPr="00C12F26">
        <w:rPr>
          <w:spacing w:val="-2"/>
        </w:rPr>
        <w:t xml:space="preserve"> el cumplimiento “conforme” de las pruebas según los Protocolos establecidos.</w:t>
      </w:r>
    </w:p>
    <w:p w:rsidR="007A6AC8" w:rsidRDefault="007A6AC8" w:rsidP="007A6AC8">
      <w:pPr>
        <w:numPr>
          <w:ilvl w:val="0"/>
          <w:numId w:val="12"/>
        </w:numPr>
        <w:autoSpaceDE w:val="0"/>
        <w:autoSpaceDN w:val="0"/>
        <w:adjustRightInd w:val="0"/>
        <w:spacing w:before="60" w:after="60"/>
        <w:jc w:val="both"/>
        <w:rPr>
          <w:spacing w:val="-2"/>
        </w:rPr>
      </w:pPr>
      <w:r>
        <w:rPr>
          <w:spacing w:val="-2"/>
        </w:rPr>
        <w:t>El Contratista deberá apoyar las actividades tendientes a completar toda acometida física o lógica, el apoyo al diseño de Pantallas de Control y todo el apoyo para para la operación y puesta del servicio del sistema.</w:t>
      </w:r>
    </w:p>
    <w:p w:rsidR="00B87450" w:rsidRPr="00E90F71" w:rsidRDefault="00B87450" w:rsidP="00E90F71">
      <w:pPr>
        <w:spacing w:after="0" w:line="240" w:lineRule="auto"/>
        <w:jc w:val="both"/>
        <w:rPr>
          <w:rFonts w:ascii="Arial" w:hAnsi="Arial" w:cs="Arial"/>
        </w:rPr>
      </w:pPr>
    </w:p>
    <w:p w:rsidR="00E24A66" w:rsidRPr="00E90F71" w:rsidRDefault="00E24A66" w:rsidP="00E90F71">
      <w:pPr>
        <w:spacing w:after="0" w:line="240" w:lineRule="auto"/>
        <w:jc w:val="both"/>
        <w:rPr>
          <w:rFonts w:ascii="Arial" w:hAnsi="Arial" w:cs="Arial"/>
          <w:noProof/>
          <w:lang w:eastAsia="es-CL"/>
        </w:rPr>
      </w:pPr>
    </w:p>
    <w:p w:rsidR="00E24A66" w:rsidRPr="00E90F71" w:rsidRDefault="00E24A66" w:rsidP="00AA0F46">
      <w:pPr>
        <w:pStyle w:val="Ttulo1"/>
      </w:pPr>
      <w:r w:rsidRPr="00E90F71">
        <w:lastRenderedPageBreak/>
        <w:t>MODALIDAD DE ADJUDICACIÓN</w:t>
      </w:r>
    </w:p>
    <w:p w:rsidR="00E24A66" w:rsidRPr="00E90F71" w:rsidRDefault="00E24A66" w:rsidP="00E90F71">
      <w:pPr>
        <w:pStyle w:val="Prrafodelista"/>
        <w:spacing w:after="0" w:line="240" w:lineRule="auto"/>
        <w:ind w:left="360"/>
        <w:jc w:val="both"/>
        <w:rPr>
          <w:rFonts w:ascii="Arial" w:hAnsi="Arial" w:cs="Arial"/>
          <w:b/>
        </w:rPr>
      </w:pPr>
    </w:p>
    <w:p w:rsidR="00E24A66" w:rsidRPr="00E90F71" w:rsidRDefault="00F27DF1" w:rsidP="00E90F71">
      <w:pPr>
        <w:spacing w:after="0" w:line="240" w:lineRule="auto"/>
        <w:jc w:val="both"/>
        <w:rPr>
          <w:rFonts w:ascii="Arial" w:hAnsi="Arial" w:cs="Arial"/>
        </w:rPr>
      </w:pPr>
      <w:r w:rsidRPr="00E90F71">
        <w:rPr>
          <w:rFonts w:ascii="Arial" w:hAnsi="Arial" w:cs="Arial"/>
        </w:rPr>
        <w:t>Los Proponentes deberán</w:t>
      </w:r>
      <w:r w:rsidR="00E24A66" w:rsidRPr="00E90F71">
        <w:rPr>
          <w:rFonts w:ascii="Arial" w:hAnsi="Arial" w:cs="Arial"/>
        </w:rPr>
        <w:t xml:space="preserve"> presentar una </w:t>
      </w:r>
      <w:r w:rsidRPr="00E90F71">
        <w:rPr>
          <w:rFonts w:ascii="Arial" w:hAnsi="Arial" w:cs="Arial"/>
        </w:rPr>
        <w:t>oferta Técnica y una oferta Económica, las cuales será abiertas en forma diferida</w:t>
      </w:r>
      <w:r w:rsidR="00A57380" w:rsidRPr="00E90F71">
        <w:rPr>
          <w:rFonts w:ascii="Arial" w:hAnsi="Arial" w:cs="Arial"/>
        </w:rPr>
        <w:t>,</w:t>
      </w:r>
      <w:r w:rsidRPr="00E90F71">
        <w:rPr>
          <w:rFonts w:ascii="Arial" w:hAnsi="Arial" w:cs="Arial"/>
        </w:rPr>
        <w:t xml:space="preserve"> es decir solo se evaluaran las ofertas económicas de quienes superen los puntajes</w:t>
      </w:r>
      <w:r w:rsidR="00A57380" w:rsidRPr="00E90F71">
        <w:rPr>
          <w:rFonts w:ascii="Arial" w:hAnsi="Arial" w:cs="Arial"/>
        </w:rPr>
        <w:t xml:space="preserve"> técnicos</w:t>
      </w:r>
      <w:r w:rsidRPr="00E90F71">
        <w:rPr>
          <w:rFonts w:ascii="Arial" w:hAnsi="Arial" w:cs="Arial"/>
        </w:rPr>
        <w:t xml:space="preserve"> mínimos indicados en el método de evaluación del proceso.</w:t>
      </w:r>
    </w:p>
    <w:p w:rsidR="00F27DF1" w:rsidRPr="00E90F71" w:rsidRDefault="00F27DF1" w:rsidP="00E90F71">
      <w:pPr>
        <w:spacing w:after="0" w:line="240" w:lineRule="auto"/>
        <w:jc w:val="both"/>
        <w:rPr>
          <w:rFonts w:ascii="Arial" w:hAnsi="Arial" w:cs="Arial"/>
        </w:rPr>
      </w:pPr>
    </w:p>
    <w:p w:rsidR="00F27DF1" w:rsidRPr="00E90F71" w:rsidRDefault="00F27DF1" w:rsidP="00E90F71">
      <w:pPr>
        <w:spacing w:after="0" w:line="240" w:lineRule="auto"/>
        <w:jc w:val="both"/>
        <w:rPr>
          <w:rFonts w:ascii="Arial" w:hAnsi="Arial" w:cs="Arial"/>
        </w:rPr>
      </w:pPr>
    </w:p>
    <w:p w:rsidR="00A57380" w:rsidRPr="00E90F71" w:rsidRDefault="00A57380" w:rsidP="00AA0F46">
      <w:pPr>
        <w:pStyle w:val="Ttulo1"/>
      </w:pPr>
      <w:r w:rsidRPr="00E90F71">
        <w:t>PLAZO DE EJECUCIÓN DEL SERVICIO</w:t>
      </w:r>
    </w:p>
    <w:p w:rsidR="00A57380" w:rsidRPr="00E90F71" w:rsidRDefault="00A57380" w:rsidP="00E90F71">
      <w:pPr>
        <w:pStyle w:val="Prrafodelista"/>
        <w:autoSpaceDE w:val="0"/>
        <w:autoSpaceDN w:val="0"/>
        <w:adjustRightInd w:val="0"/>
        <w:spacing w:after="0" w:line="240" w:lineRule="auto"/>
        <w:jc w:val="both"/>
        <w:rPr>
          <w:rFonts w:ascii="Arial" w:hAnsi="Arial" w:cs="Arial"/>
          <w:b/>
          <w:bCs/>
        </w:rPr>
      </w:pPr>
    </w:p>
    <w:p w:rsidR="00E24A66" w:rsidRPr="00E90F71" w:rsidRDefault="00A57380" w:rsidP="00E90F71">
      <w:pPr>
        <w:autoSpaceDE w:val="0"/>
        <w:autoSpaceDN w:val="0"/>
        <w:adjustRightInd w:val="0"/>
        <w:spacing w:after="0" w:line="240" w:lineRule="auto"/>
        <w:jc w:val="both"/>
        <w:rPr>
          <w:rFonts w:ascii="Arial" w:hAnsi="Arial" w:cs="Arial"/>
        </w:rPr>
      </w:pPr>
      <w:r w:rsidRPr="00E90F71">
        <w:rPr>
          <w:rFonts w:ascii="Arial" w:hAnsi="Arial" w:cs="Arial"/>
        </w:rPr>
        <w:t>El servicio tendrá una durac</w:t>
      </w:r>
      <w:r w:rsidR="00B87450" w:rsidRPr="00E90F71">
        <w:rPr>
          <w:rFonts w:ascii="Arial" w:hAnsi="Arial" w:cs="Arial"/>
        </w:rPr>
        <w:t xml:space="preserve">ión de </w:t>
      </w:r>
      <w:r w:rsidR="00AA0F46">
        <w:rPr>
          <w:rFonts w:ascii="Arial" w:hAnsi="Arial" w:cs="Arial"/>
        </w:rPr>
        <w:t>5 meses, a contar de la adjudicación del contrato</w:t>
      </w:r>
      <w:r w:rsidRPr="00E90F71">
        <w:rPr>
          <w:rFonts w:ascii="Arial" w:hAnsi="Arial" w:cs="Arial"/>
        </w:rPr>
        <w:t>.</w:t>
      </w:r>
    </w:p>
    <w:p w:rsidR="00A57380" w:rsidRPr="00E90F71" w:rsidRDefault="00A57380" w:rsidP="00E90F71">
      <w:pPr>
        <w:autoSpaceDE w:val="0"/>
        <w:autoSpaceDN w:val="0"/>
        <w:adjustRightInd w:val="0"/>
        <w:spacing w:after="0" w:line="240" w:lineRule="auto"/>
        <w:jc w:val="both"/>
        <w:rPr>
          <w:rFonts w:ascii="Arial" w:hAnsi="Arial" w:cs="Arial"/>
        </w:rPr>
      </w:pPr>
    </w:p>
    <w:p w:rsidR="00A57380" w:rsidRPr="00E90F71" w:rsidRDefault="00A57380" w:rsidP="00AA0F46">
      <w:pPr>
        <w:pStyle w:val="Ttulo1"/>
      </w:pPr>
      <w:r w:rsidRPr="00E90F71">
        <w:t>TIPO CONTRATO</w:t>
      </w:r>
    </w:p>
    <w:p w:rsidR="00A57380" w:rsidRPr="00E90F71" w:rsidRDefault="00A57380" w:rsidP="00E90F71">
      <w:pPr>
        <w:pStyle w:val="Prrafodelista"/>
        <w:spacing w:after="0" w:line="240" w:lineRule="auto"/>
        <w:ind w:left="360"/>
        <w:jc w:val="both"/>
        <w:rPr>
          <w:rFonts w:ascii="Arial" w:hAnsi="Arial" w:cs="Arial"/>
          <w:b/>
        </w:rPr>
      </w:pPr>
    </w:p>
    <w:p w:rsidR="00A57380" w:rsidRPr="00E90F71" w:rsidRDefault="00A57380" w:rsidP="00E90F71">
      <w:pPr>
        <w:autoSpaceDE w:val="0"/>
        <w:autoSpaceDN w:val="0"/>
        <w:adjustRightInd w:val="0"/>
        <w:spacing w:after="0" w:line="240" w:lineRule="auto"/>
        <w:jc w:val="both"/>
        <w:rPr>
          <w:rFonts w:ascii="Arial" w:hAnsi="Arial" w:cs="Arial"/>
        </w:rPr>
      </w:pPr>
      <w:r w:rsidRPr="00E90F71">
        <w:rPr>
          <w:rFonts w:ascii="Arial" w:hAnsi="Arial" w:cs="Arial"/>
        </w:rPr>
        <w:t xml:space="preserve">Contrato a licitar será a Serie de Precios Unitarios con Utilidades y Gastos Generales incluidos, </w:t>
      </w:r>
      <w:r w:rsidR="00AA0F46">
        <w:rPr>
          <w:rFonts w:ascii="Arial" w:hAnsi="Arial" w:cs="Arial"/>
        </w:rPr>
        <w:t>no contempla reajustes.</w:t>
      </w:r>
    </w:p>
    <w:p w:rsidR="00E24A66" w:rsidRPr="00E90F71" w:rsidRDefault="00E24A66" w:rsidP="00E90F71">
      <w:pPr>
        <w:spacing w:after="0" w:line="240" w:lineRule="auto"/>
        <w:jc w:val="both"/>
        <w:rPr>
          <w:rFonts w:ascii="Arial" w:hAnsi="Arial" w:cs="Arial"/>
          <w:noProof/>
          <w:lang w:eastAsia="es-CL"/>
        </w:rPr>
      </w:pPr>
    </w:p>
    <w:p w:rsidR="006B06A2" w:rsidRPr="00E90F71" w:rsidRDefault="006B06A2" w:rsidP="00AA0F46">
      <w:pPr>
        <w:pStyle w:val="Ttulo1"/>
      </w:pPr>
      <w:r w:rsidRPr="00E90F71">
        <w:t>PRECALIFICACION DE LA LICITACION</w:t>
      </w:r>
    </w:p>
    <w:p w:rsidR="006B06A2" w:rsidRPr="00E90F71" w:rsidRDefault="006B06A2" w:rsidP="00E90F71">
      <w:pPr>
        <w:autoSpaceDE w:val="0"/>
        <w:autoSpaceDN w:val="0"/>
        <w:adjustRightInd w:val="0"/>
        <w:spacing w:after="0" w:line="240" w:lineRule="auto"/>
        <w:jc w:val="both"/>
        <w:rPr>
          <w:rFonts w:ascii="Arial" w:hAnsi="Arial" w:cs="Arial"/>
        </w:rPr>
      </w:pPr>
    </w:p>
    <w:p w:rsidR="006B06A2" w:rsidRPr="00E90F71" w:rsidRDefault="006B06A2" w:rsidP="00E90F71">
      <w:pPr>
        <w:autoSpaceDE w:val="0"/>
        <w:autoSpaceDN w:val="0"/>
        <w:adjustRightInd w:val="0"/>
        <w:spacing w:after="0" w:line="240" w:lineRule="auto"/>
        <w:jc w:val="both"/>
        <w:rPr>
          <w:rFonts w:ascii="Arial" w:hAnsi="Arial" w:cs="Arial"/>
        </w:rPr>
      </w:pPr>
      <w:r w:rsidRPr="00E90F71">
        <w:rPr>
          <w:rFonts w:ascii="Arial" w:hAnsi="Arial" w:cs="Arial"/>
        </w:rPr>
        <w:t>Para la presente licitación, Codelco realizará un proceso de precalificación de los siguientes aspectos:</w:t>
      </w:r>
    </w:p>
    <w:p w:rsidR="006B06A2" w:rsidRPr="00E90F71" w:rsidRDefault="006B06A2" w:rsidP="00E90F71">
      <w:pPr>
        <w:autoSpaceDE w:val="0"/>
        <w:autoSpaceDN w:val="0"/>
        <w:adjustRightInd w:val="0"/>
        <w:spacing w:after="0" w:line="240" w:lineRule="auto"/>
        <w:jc w:val="both"/>
        <w:rPr>
          <w:rFonts w:ascii="Arial" w:hAnsi="Arial" w:cs="Arial"/>
        </w:rPr>
      </w:pPr>
    </w:p>
    <w:p w:rsidR="006B06A2" w:rsidRPr="00E90F71" w:rsidRDefault="006B06A2" w:rsidP="00683BA0">
      <w:pPr>
        <w:pStyle w:val="Ttulo2"/>
      </w:pPr>
      <w:r w:rsidRPr="00E90F71">
        <w:t>Informe Comercial y Laboral</w:t>
      </w:r>
    </w:p>
    <w:p w:rsidR="006B06A2" w:rsidRPr="00E90F71" w:rsidRDefault="006B06A2" w:rsidP="00683BA0">
      <w:pPr>
        <w:pStyle w:val="Ttulo2"/>
      </w:pPr>
      <w:r w:rsidRPr="00E90F71">
        <w:t>Requerimientos de Seguridad (Instructivo GAB-I-203)</w:t>
      </w:r>
    </w:p>
    <w:p w:rsidR="00E24A66" w:rsidRPr="00E90F71" w:rsidRDefault="006B06A2" w:rsidP="00683BA0">
      <w:pPr>
        <w:pStyle w:val="Ttulo2"/>
      </w:pPr>
      <w:r w:rsidRPr="00E90F71">
        <w:t>Requerimientos Técnicos</w:t>
      </w:r>
    </w:p>
    <w:p w:rsidR="001D7F77" w:rsidRPr="00E90F71" w:rsidRDefault="001D7F77" w:rsidP="00683BA0">
      <w:pPr>
        <w:pStyle w:val="Ttulo2"/>
      </w:pPr>
      <w:r w:rsidRPr="00E90F71">
        <w:t>Precalificación requerimientos financieros</w:t>
      </w:r>
    </w:p>
    <w:p w:rsidR="006B06A2" w:rsidRPr="00E90F71" w:rsidRDefault="006B06A2" w:rsidP="00E90F71">
      <w:pPr>
        <w:spacing w:after="0" w:line="240" w:lineRule="auto"/>
        <w:jc w:val="both"/>
        <w:rPr>
          <w:rFonts w:ascii="Arial" w:hAnsi="Arial" w:cs="Arial"/>
          <w:b/>
          <w:bCs/>
        </w:rPr>
      </w:pPr>
    </w:p>
    <w:p w:rsidR="006B06A2" w:rsidRPr="00E90F71" w:rsidRDefault="006B06A2" w:rsidP="00E90F71">
      <w:pPr>
        <w:autoSpaceDE w:val="0"/>
        <w:autoSpaceDN w:val="0"/>
        <w:adjustRightInd w:val="0"/>
        <w:spacing w:after="0" w:line="240" w:lineRule="auto"/>
        <w:jc w:val="both"/>
        <w:rPr>
          <w:rFonts w:ascii="Arial" w:hAnsi="Arial" w:cs="Arial"/>
          <w:b/>
          <w:bCs/>
        </w:rPr>
      </w:pPr>
      <w:r w:rsidRPr="00E90F71">
        <w:rPr>
          <w:rFonts w:ascii="Arial" w:hAnsi="Arial" w:cs="Arial"/>
          <w:b/>
          <w:bCs/>
        </w:rPr>
        <w:t>Solo las Empresas que aprueben el proceso de precali</w:t>
      </w:r>
      <w:r w:rsidR="00FD4C98" w:rsidRPr="00E90F71">
        <w:rPr>
          <w:rFonts w:ascii="Arial" w:hAnsi="Arial" w:cs="Arial"/>
          <w:b/>
          <w:bCs/>
        </w:rPr>
        <w:t>ficación en todos sus aspectos, podrán</w:t>
      </w:r>
      <w:r w:rsidRPr="00E90F71">
        <w:rPr>
          <w:rFonts w:ascii="Arial" w:hAnsi="Arial" w:cs="Arial"/>
          <w:b/>
          <w:bCs/>
        </w:rPr>
        <w:t xml:space="preserve"> participar del proceso de licitación.</w:t>
      </w:r>
    </w:p>
    <w:p w:rsidR="00FD4C98" w:rsidRPr="00E90F71" w:rsidRDefault="00FD4C98" w:rsidP="00E90F71">
      <w:pPr>
        <w:autoSpaceDE w:val="0"/>
        <w:autoSpaceDN w:val="0"/>
        <w:adjustRightInd w:val="0"/>
        <w:spacing w:after="0" w:line="240" w:lineRule="auto"/>
        <w:jc w:val="both"/>
        <w:rPr>
          <w:rFonts w:ascii="Arial" w:hAnsi="Arial" w:cs="Arial"/>
          <w:b/>
          <w:bCs/>
        </w:rPr>
      </w:pPr>
    </w:p>
    <w:p w:rsidR="006B06A2" w:rsidRPr="00683BA0" w:rsidRDefault="006B06A2" w:rsidP="00683BA0">
      <w:pPr>
        <w:pStyle w:val="Ttulo2"/>
      </w:pPr>
      <w:proofErr w:type="spellStart"/>
      <w:r w:rsidRPr="00683BA0">
        <w:t>PRECALIFICACION</w:t>
      </w:r>
      <w:proofErr w:type="spellEnd"/>
      <w:r w:rsidRPr="00683BA0">
        <w:t xml:space="preserve"> COMERCIAL Y LABORAL</w:t>
      </w:r>
    </w:p>
    <w:p w:rsidR="00FD4C98" w:rsidRPr="00E90F71" w:rsidRDefault="00FD4C98" w:rsidP="00E90F71">
      <w:pPr>
        <w:autoSpaceDE w:val="0"/>
        <w:autoSpaceDN w:val="0"/>
        <w:adjustRightInd w:val="0"/>
        <w:spacing w:after="0" w:line="240" w:lineRule="auto"/>
        <w:jc w:val="both"/>
        <w:rPr>
          <w:rFonts w:ascii="Arial" w:hAnsi="Arial" w:cs="Arial"/>
        </w:rPr>
      </w:pPr>
    </w:p>
    <w:p w:rsidR="006B06A2" w:rsidRPr="00E90F71" w:rsidRDefault="006B06A2" w:rsidP="00E90F71">
      <w:pPr>
        <w:autoSpaceDE w:val="0"/>
        <w:autoSpaceDN w:val="0"/>
        <w:adjustRightInd w:val="0"/>
        <w:spacing w:after="0" w:line="240" w:lineRule="auto"/>
        <w:jc w:val="both"/>
        <w:rPr>
          <w:rFonts w:ascii="Arial" w:hAnsi="Arial" w:cs="Arial"/>
        </w:rPr>
      </w:pPr>
      <w:r w:rsidRPr="00E90F71">
        <w:rPr>
          <w:rFonts w:ascii="Arial" w:hAnsi="Arial" w:cs="Arial"/>
        </w:rPr>
        <w:t>Para aprobar la precalificación de los aspectos Comerciales y Laborales, los proponentes no</w:t>
      </w:r>
      <w:r w:rsidR="00FD4C98" w:rsidRPr="00E90F71">
        <w:rPr>
          <w:rFonts w:ascii="Arial" w:hAnsi="Arial" w:cs="Arial"/>
        </w:rPr>
        <w:t xml:space="preserve"> </w:t>
      </w:r>
      <w:r w:rsidRPr="00E90F71">
        <w:rPr>
          <w:rFonts w:ascii="Arial" w:hAnsi="Arial" w:cs="Arial"/>
        </w:rPr>
        <w:t>deberán contar con morosidades y anotaciones negativas en:</w:t>
      </w:r>
    </w:p>
    <w:p w:rsidR="00FD4C98" w:rsidRPr="00E90F71" w:rsidRDefault="00FD4C98" w:rsidP="00E90F71">
      <w:pPr>
        <w:autoSpaceDE w:val="0"/>
        <w:autoSpaceDN w:val="0"/>
        <w:adjustRightInd w:val="0"/>
        <w:spacing w:after="0" w:line="240" w:lineRule="auto"/>
        <w:jc w:val="both"/>
        <w:rPr>
          <w:rFonts w:ascii="Arial" w:hAnsi="Arial" w:cs="Arial"/>
        </w:rPr>
      </w:pPr>
    </w:p>
    <w:p w:rsidR="006B06A2" w:rsidRPr="00E90F71" w:rsidRDefault="006B06A2" w:rsidP="00E90F71">
      <w:pPr>
        <w:autoSpaceDE w:val="0"/>
        <w:autoSpaceDN w:val="0"/>
        <w:adjustRightInd w:val="0"/>
        <w:spacing w:after="0" w:line="240" w:lineRule="auto"/>
        <w:jc w:val="both"/>
        <w:rPr>
          <w:rFonts w:ascii="Arial" w:hAnsi="Arial" w:cs="Arial"/>
        </w:rPr>
      </w:pPr>
      <w:r w:rsidRPr="00E90F71">
        <w:rPr>
          <w:rFonts w:ascii="Arial" w:hAnsi="Arial" w:cs="Arial"/>
        </w:rPr>
        <w:t>a) Boletín comercial y laboral vigente</w:t>
      </w:r>
    </w:p>
    <w:p w:rsidR="006B06A2" w:rsidRPr="00E90F71" w:rsidRDefault="006B06A2" w:rsidP="00E90F71">
      <w:pPr>
        <w:autoSpaceDE w:val="0"/>
        <w:autoSpaceDN w:val="0"/>
        <w:adjustRightInd w:val="0"/>
        <w:spacing w:after="0" w:line="240" w:lineRule="auto"/>
        <w:jc w:val="both"/>
        <w:rPr>
          <w:rFonts w:ascii="Arial" w:hAnsi="Arial" w:cs="Arial"/>
        </w:rPr>
      </w:pPr>
      <w:r w:rsidRPr="00E90F71">
        <w:rPr>
          <w:rFonts w:ascii="Arial" w:hAnsi="Arial" w:cs="Arial"/>
        </w:rPr>
        <w:t>b) Certificado de Antecedentes Laborales y Previsionales emitido por la Dirección del</w:t>
      </w:r>
    </w:p>
    <w:p w:rsidR="006B06A2" w:rsidRPr="00E90F71" w:rsidRDefault="006B06A2" w:rsidP="00E90F71">
      <w:pPr>
        <w:autoSpaceDE w:val="0"/>
        <w:autoSpaceDN w:val="0"/>
        <w:adjustRightInd w:val="0"/>
        <w:spacing w:after="0" w:line="240" w:lineRule="auto"/>
        <w:jc w:val="both"/>
        <w:rPr>
          <w:rFonts w:ascii="Arial" w:hAnsi="Arial" w:cs="Arial"/>
        </w:rPr>
      </w:pPr>
      <w:r w:rsidRPr="00E90F71">
        <w:rPr>
          <w:rFonts w:ascii="Arial" w:hAnsi="Arial" w:cs="Arial"/>
        </w:rPr>
        <w:t>Trabajo.</w:t>
      </w:r>
    </w:p>
    <w:p w:rsidR="00FD4C98" w:rsidRPr="00E90F71" w:rsidRDefault="00FD4C98" w:rsidP="00E90F71">
      <w:pPr>
        <w:autoSpaceDE w:val="0"/>
        <w:autoSpaceDN w:val="0"/>
        <w:adjustRightInd w:val="0"/>
        <w:spacing w:after="0" w:line="240" w:lineRule="auto"/>
        <w:jc w:val="both"/>
        <w:rPr>
          <w:rFonts w:ascii="Arial" w:hAnsi="Arial" w:cs="Arial"/>
        </w:rPr>
      </w:pPr>
    </w:p>
    <w:p w:rsidR="006B06A2" w:rsidRPr="00E90F71" w:rsidRDefault="006B06A2" w:rsidP="00E90F71">
      <w:pPr>
        <w:autoSpaceDE w:val="0"/>
        <w:autoSpaceDN w:val="0"/>
        <w:adjustRightInd w:val="0"/>
        <w:spacing w:after="0" w:line="240" w:lineRule="auto"/>
        <w:jc w:val="both"/>
        <w:rPr>
          <w:rFonts w:ascii="Arial" w:hAnsi="Arial" w:cs="Arial"/>
        </w:rPr>
      </w:pPr>
      <w:r w:rsidRPr="00E90F71">
        <w:rPr>
          <w:rFonts w:ascii="Arial" w:hAnsi="Arial" w:cs="Arial"/>
        </w:rPr>
        <w:t>Para tal efecto, la Empresa deberá enviar el Certificado de Antecedentes Laborales y</w:t>
      </w:r>
      <w:r w:rsidR="00FD4C98" w:rsidRPr="00E90F71">
        <w:rPr>
          <w:rFonts w:ascii="Arial" w:hAnsi="Arial" w:cs="Arial"/>
        </w:rPr>
        <w:t xml:space="preserve"> </w:t>
      </w:r>
      <w:r w:rsidRPr="00E90F71">
        <w:rPr>
          <w:rFonts w:ascii="Arial" w:hAnsi="Arial" w:cs="Arial"/>
        </w:rPr>
        <w:t>Previsionales emitido por la Dirección del Trabajo.</w:t>
      </w:r>
      <w:r w:rsidR="00FD4C98" w:rsidRPr="00E90F71">
        <w:rPr>
          <w:rFonts w:ascii="Arial" w:hAnsi="Arial" w:cs="Arial"/>
        </w:rPr>
        <w:t xml:space="preserve"> </w:t>
      </w:r>
      <w:r w:rsidRPr="00E90F71">
        <w:rPr>
          <w:rFonts w:ascii="Arial" w:hAnsi="Arial" w:cs="Arial"/>
        </w:rPr>
        <w:t>Adicionalmente Codelco obtendrá el Bol</w:t>
      </w:r>
      <w:r w:rsidR="00FD4C98" w:rsidRPr="00E90F71">
        <w:rPr>
          <w:rFonts w:ascii="Arial" w:hAnsi="Arial" w:cs="Arial"/>
        </w:rPr>
        <w:t>etín Comercial/Laboral en línea c</w:t>
      </w:r>
      <w:r w:rsidRPr="00E90F71">
        <w:rPr>
          <w:rFonts w:ascii="Arial" w:hAnsi="Arial" w:cs="Arial"/>
        </w:rPr>
        <w:t>on ambos documentos se evaluará este aspecto.</w:t>
      </w:r>
    </w:p>
    <w:p w:rsidR="00FD4C98" w:rsidRPr="00E90F71" w:rsidRDefault="00FD4C98" w:rsidP="00E90F71">
      <w:pPr>
        <w:autoSpaceDE w:val="0"/>
        <w:autoSpaceDN w:val="0"/>
        <w:adjustRightInd w:val="0"/>
        <w:spacing w:after="0" w:line="240" w:lineRule="auto"/>
        <w:jc w:val="both"/>
        <w:rPr>
          <w:rFonts w:ascii="Arial" w:hAnsi="Arial" w:cs="Arial"/>
        </w:rPr>
      </w:pPr>
    </w:p>
    <w:p w:rsidR="00FD4C98" w:rsidRPr="00E90F71" w:rsidRDefault="00FD4C98" w:rsidP="007D13FD"/>
    <w:p w:rsidR="006B06A2" w:rsidRPr="00E90F71" w:rsidRDefault="006B06A2" w:rsidP="00683BA0">
      <w:pPr>
        <w:pStyle w:val="Ttulo2"/>
      </w:pPr>
      <w:proofErr w:type="spellStart"/>
      <w:r w:rsidRPr="00E90F71">
        <w:t>PRECALIFICACION</w:t>
      </w:r>
      <w:proofErr w:type="spellEnd"/>
      <w:r w:rsidRPr="00E90F71">
        <w:t xml:space="preserve"> REQUERIMIENTOS DE SEGURIDAD (GESTIÓN DE RIESGOS)</w:t>
      </w:r>
    </w:p>
    <w:p w:rsidR="00EA3CC8" w:rsidRPr="00E90F71" w:rsidRDefault="00EA3CC8" w:rsidP="00E90F71">
      <w:pPr>
        <w:autoSpaceDE w:val="0"/>
        <w:autoSpaceDN w:val="0"/>
        <w:adjustRightInd w:val="0"/>
        <w:spacing w:after="0" w:line="240" w:lineRule="auto"/>
        <w:jc w:val="both"/>
        <w:rPr>
          <w:rFonts w:ascii="Arial" w:hAnsi="Arial" w:cs="Arial"/>
          <w:b/>
          <w:bCs/>
        </w:rPr>
      </w:pPr>
    </w:p>
    <w:p w:rsidR="006B06A2" w:rsidRPr="00E90F71" w:rsidRDefault="006B06A2" w:rsidP="00E90F71">
      <w:pPr>
        <w:autoSpaceDE w:val="0"/>
        <w:autoSpaceDN w:val="0"/>
        <w:adjustRightInd w:val="0"/>
        <w:spacing w:after="0" w:line="240" w:lineRule="auto"/>
        <w:jc w:val="both"/>
        <w:rPr>
          <w:rFonts w:ascii="Arial" w:hAnsi="Arial" w:cs="Arial"/>
          <w:b/>
          <w:bCs/>
        </w:rPr>
      </w:pPr>
      <w:r w:rsidRPr="00E90F71">
        <w:rPr>
          <w:rFonts w:ascii="Arial" w:hAnsi="Arial" w:cs="Arial"/>
          <w:b/>
          <w:bCs/>
        </w:rPr>
        <w:t>GESTIÓN DE RIESGOS (Certificado Mutualidad, Certificados Sistemas de Gestión de</w:t>
      </w:r>
    </w:p>
    <w:p w:rsidR="006B06A2" w:rsidRPr="00E90F71" w:rsidRDefault="006B06A2" w:rsidP="00E90F71">
      <w:pPr>
        <w:autoSpaceDE w:val="0"/>
        <w:autoSpaceDN w:val="0"/>
        <w:adjustRightInd w:val="0"/>
        <w:spacing w:after="0" w:line="240" w:lineRule="auto"/>
        <w:jc w:val="both"/>
        <w:rPr>
          <w:rFonts w:ascii="Arial" w:hAnsi="Arial" w:cs="Arial"/>
          <w:b/>
          <w:bCs/>
        </w:rPr>
      </w:pPr>
      <w:r w:rsidRPr="00E90F71">
        <w:rPr>
          <w:rFonts w:ascii="Arial" w:hAnsi="Arial" w:cs="Arial"/>
          <w:b/>
          <w:bCs/>
        </w:rPr>
        <w:t>Seguridad y Salud Ocupacional, Calidad y Medio Ambiente)</w:t>
      </w:r>
    </w:p>
    <w:p w:rsidR="00EA3CC8" w:rsidRPr="00E90F71" w:rsidRDefault="00EA3CC8" w:rsidP="00E90F71">
      <w:pPr>
        <w:autoSpaceDE w:val="0"/>
        <w:autoSpaceDN w:val="0"/>
        <w:adjustRightInd w:val="0"/>
        <w:spacing w:after="0" w:line="240" w:lineRule="auto"/>
        <w:jc w:val="both"/>
        <w:rPr>
          <w:rFonts w:ascii="Arial" w:hAnsi="Arial" w:cs="Arial"/>
          <w:b/>
          <w:bCs/>
        </w:rPr>
      </w:pPr>
    </w:p>
    <w:p w:rsidR="006B06A2" w:rsidRPr="00E90F71" w:rsidRDefault="006B06A2" w:rsidP="00E90F71">
      <w:pPr>
        <w:autoSpaceDE w:val="0"/>
        <w:autoSpaceDN w:val="0"/>
        <w:adjustRightInd w:val="0"/>
        <w:spacing w:after="0" w:line="240" w:lineRule="auto"/>
        <w:jc w:val="both"/>
        <w:rPr>
          <w:rFonts w:ascii="Arial" w:hAnsi="Arial" w:cs="Arial"/>
        </w:rPr>
      </w:pPr>
      <w:r w:rsidRPr="00E90F71">
        <w:rPr>
          <w:rFonts w:ascii="Arial" w:hAnsi="Arial" w:cs="Arial"/>
        </w:rPr>
        <w:t>La Gestión de Riesgos será evaluada, según el procedimiento interno GCAB-I-203 (Rev.1)</w:t>
      </w:r>
    </w:p>
    <w:p w:rsidR="006B06A2" w:rsidRPr="00E90F71" w:rsidRDefault="006B06A2" w:rsidP="00E90F71">
      <w:pPr>
        <w:autoSpaceDE w:val="0"/>
        <w:autoSpaceDN w:val="0"/>
        <w:adjustRightInd w:val="0"/>
        <w:spacing w:after="0" w:line="240" w:lineRule="auto"/>
        <w:jc w:val="both"/>
        <w:rPr>
          <w:rFonts w:ascii="Arial" w:hAnsi="Arial" w:cs="Arial"/>
        </w:rPr>
      </w:pPr>
      <w:r w:rsidRPr="00E90F71">
        <w:rPr>
          <w:rFonts w:ascii="Arial" w:hAnsi="Arial" w:cs="Arial"/>
        </w:rPr>
        <w:t>Información considerada:</w:t>
      </w:r>
    </w:p>
    <w:p w:rsidR="00EA3CC8" w:rsidRPr="00E90F71" w:rsidRDefault="00EA3CC8" w:rsidP="00E90F71">
      <w:pPr>
        <w:autoSpaceDE w:val="0"/>
        <w:autoSpaceDN w:val="0"/>
        <w:adjustRightInd w:val="0"/>
        <w:spacing w:after="0" w:line="240" w:lineRule="auto"/>
        <w:jc w:val="both"/>
        <w:rPr>
          <w:rFonts w:ascii="Arial" w:hAnsi="Arial" w:cs="Arial"/>
        </w:rPr>
      </w:pPr>
    </w:p>
    <w:p w:rsidR="006B06A2" w:rsidRPr="00E90F71" w:rsidRDefault="006B06A2" w:rsidP="00E90F71">
      <w:pPr>
        <w:autoSpaceDE w:val="0"/>
        <w:autoSpaceDN w:val="0"/>
        <w:adjustRightInd w:val="0"/>
        <w:spacing w:after="0" w:line="240" w:lineRule="auto"/>
        <w:jc w:val="both"/>
        <w:rPr>
          <w:rFonts w:ascii="Arial" w:hAnsi="Arial" w:cs="Arial"/>
        </w:rPr>
      </w:pPr>
      <w:r w:rsidRPr="00E90F71">
        <w:rPr>
          <w:rFonts w:ascii="Arial" w:hAnsi="Arial" w:cs="Arial"/>
        </w:rPr>
        <w:t>Tasa de Frecuencia de 2 períodos anuales (P1 y P2)</w:t>
      </w:r>
    </w:p>
    <w:p w:rsidR="006B06A2" w:rsidRPr="00E90F71" w:rsidRDefault="006B06A2" w:rsidP="00E90F71">
      <w:pPr>
        <w:autoSpaceDE w:val="0"/>
        <w:autoSpaceDN w:val="0"/>
        <w:adjustRightInd w:val="0"/>
        <w:spacing w:after="0" w:line="240" w:lineRule="auto"/>
        <w:jc w:val="both"/>
        <w:rPr>
          <w:rFonts w:ascii="Arial" w:hAnsi="Arial" w:cs="Arial"/>
        </w:rPr>
      </w:pPr>
      <w:r w:rsidRPr="00E90F71">
        <w:rPr>
          <w:rFonts w:ascii="Arial" w:hAnsi="Arial" w:cs="Arial"/>
        </w:rPr>
        <w:lastRenderedPageBreak/>
        <w:t>Tasa de Gravedad (NTG) de 2 períodos anuales (P1 y P2)</w:t>
      </w:r>
    </w:p>
    <w:p w:rsidR="006B06A2" w:rsidRPr="00E90F71" w:rsidRDefault="006B06A2" w:rsidP="00E90F71">
      <w:pPr>
        <w:autoSpaceDE w:val="0"/>
        <w:autoSpaceDN w:val="0"/>
        <w:adjustRightInd w:val="0"/>
        <w:spacing w:after="0" w:line="240" w:lineRule="auto"/>
        <w:jc w:val="both"/>
        <w:rPr>
          <w:rFonts w:ascii="Arial" w:hAnsi="Arial" w:cs="Arial"/>
        </w:rPr>
      </w:pPr>
      <w:r w:rsidRPr="00E90F71">
        <w:rPr>
          <w:rFonts w:ascii="Arial" w:hAnsi="Arial" w:cs="Arial"/>
        </w:rPr>
        <w:t>Número de Accidentes Fatales de 2 períodos anuales (P1 y P2)</w:t>
      </w:r>
    </w:p>
    <w:p w:rsidR="006B06A2" w:rsidRPr="00E90F71" w:rsidRDefault="006B06A2" w:rsidP="00E90F71">
      <w:pPr>
        <w:autoSpaceDE w:val="0"/>
        <w:autoSpaceDN w:val="0"/>
        <w:adjustRightInd w:val="0"/>
        <w:spacing w:after="0" w:line="240" w:lineRule="auto"/>
        <w:jc w:val="both"/>
        <w:rPr>
          <w:rFonts w:ascii="Arial" w:hAnsi="Arial" w:cs="Arial"/>
        </w:rPr>
      </w:pPr>
      <w:r w:rsidRPr="00E90F71">
        <w:rPr>
          <w:rFonts w:ascii="Arial" w:hAnsi="Arial" w:cs="Arial"/>
        </w:rPr>
        <w:t>Certificado vigente de los Sistemas de Gestión de Seguridad y Salud Ocupacional,</w:t>
      </w:r>
      <w:r w:rsidR="00EA3CC8" w:rsidRPr="00E90F71">
        <w:rPr>
          <w:rFonts w:ascii="Arial" w:hAnsi="Arial" w:cs="Arial"/>
        </w:rPr>
        <w:t xml:space="preserve"> </w:t>
      </w:r>
      <w:r w:rsidRPr="00E90F71">
        <w:rPr>
          <w:rFonts w:ascii="Arial" w:hAnsi="Arial" w:cs="Arial"/>
        </w:rPr>
        <w:t>Calidad y Medio Ambiente bajo los estándares OHSAS 18001, ISO 9001 e ISO14001 respectivamente.</w:t>
      </w:r>
    </w:p>
    <w:p w:rsidR="006B06A2" w:rsidRPr="00E90F71" w:rsidRDefault="006B06A2" w:rsidP="00E90F71">
      <w:pPr>
        <w:autoSpaceDE w:val="0"/>
        <w:autoSpaceDN w:val="0"/>
        <w:adjustRightInd w:val="0"/>
        <w:spacing w:after="0" w:line="240" w:lineRule="auto"/>
        <w:jc w:val="both"/>
        <w:rPr>
          <w:rFonts w:ascii="Arial" w:hAnsi="Arial" w:cs="Arial"/>
        </w:rPr>
      </w:pPr>
      <w:r w:rsidRPr="00E90F71">
        <w:rPr>
          <w:rFonts w:ascii="Arial" w:hAnsi="Arial" w:cs="Arial"/>
        </w:rPr>
        <w:t>Nota RESSO en la División.</w:t>
      </w:r>
    </w:p>
    <w:p w:rsidR="00EA3CC8" w:rsidRPr="00E90F71" w:rsidRDefault="00EA3CC8" w:rsidP="00E90F71">
      <w:pPr>
        <w:autoSpaceDE w:val="0"/>
        <w:autoSpaceDN w:val="0"/>
        <w:adjustRightInd w:val="0"/>
        <w:spacing w:after="0" w:line="240" w:lineRule="auto"/>
        <w:jc w:val="both"/>
        <w:rPr>
          <w:rFonts w:ascii="Arial" w:hAnsi="Arial" w:cs="Arial"/>
        </w:rPr>
      </w:pPr>
    </w:p>
    <w:p w:rsidR="006B06A2" w:rsidRPr="00E90F71" w:rsidRDefault="00EA3CC8" w:rsidP="00E90F71">
      <w:pPr>
        <w:autoSpaceDE w:val="0"/>
        <w:autoSpaceDN w:val="0"/>
        <w:adjustRightInd w:val="0"/>
        <w:spacing w:after="0" w:line="240" w:lineRule="auto"/>
        <w:jc w:val="both"/>
        <w:rPr>
          <w:rFonts w:ascii="Arial" w:hAnsi="Arial" w:cs="Arial"/>
        </w:rPr>
      </w:pPr>
      <w:r w:rsidRPr="00E90F71">
        <w:rPr>
          <w:rFonts w:ascii="Arial" w:hAnsi="Arial" w:cs="Arial"/>
        </w:rPr>
        <w:t>Dónde</w:t>
      </w:r>
      <w:r w:rsidR="006B06A2" w:rsidRPr="00E90F71">
        <w:rPr>
          <w:rFonts w:ascii="Arial" w:hAnsi="Arial" w:cs="Arial"/>
        </w:rPr>
        <w:t>:</w:t>
      </w:r>
    </w:p>
    <w:p w:rsidR="00EA3CC8" w:rsidRPr="00E90F71" w:rsidRDefault="00EA3CC8" w:rsidP="00E90F71">
      <w:pPr>
        <w:autoSpaceDE w:val="0"/>
        <w:autoSpaceDN w:val="0"/>
        <w:adjustRightInd w:val="0"/>
        <w:spacing w:after="0" w:line="240" w:lineRule="auto"/>
        <w:jc w:val="both"/>
        <w:rPr>
          <w:rFonts w:ascii="Arial" w:hAnsi="Arial" w:cs="Arial"/>
        </w:rPr>
      </w:pPr>
    </w:p>
    <w:p w:rsidR="006B06A2" w:rsidRPr="00E90F71" w:rsidRDefault="006B06A2" w:rsidP="00E90F71">
      <w:pPr>
        <w:autoSpaceDE w:val="0"/>
        <w:autoSpaceDN w:val="0"/>
        <w:adjustRightInd w:val="0"/>
        <w:spacing w:after="0" w:line="240" w:lineRule="auto"/>
        <w:jc w:val="both"/>
        <w:rPr>
          <w:rFonts w:ascii="Arial" w:hAnsi="Arial" w:cs="Arial"/>
          <w:b/>
          <w:bCs/>
        </w:rPr>
      </w:pPr>
      <w:r w:rsidRPr="00E90F71">
        <w:rPr>
          <w:rFonts w:ascii="Arial" w:hAnsi="Arial" w:cs="Arial"/>
          <w:b/>
          <w:bCs/>
        </w:rPr>
        <w:t xml:space="preserve">P1 </w:t>
      </w:r>
      <w:r w:rsidRPr="00E90F71">
        <w:rPr>
          <w:rFonts w:ascii="Arial" w:hAnsi="Arial" w:cs="Arial"/>
        </w:rPr>
        <w:t xml:space="preserve">corresponde al periodo </w:t>
      </w:r>
      <w:r w:rsidR="00B87450" w:rsidRPr="00E90F71">
        <w:rPr>
          <w:rFonts w:ascii="Arial" w:hAnsi="Arial" w:cs="Arial"/>
          <w:b/>
          <w:bCs/>
        </w:rPr>
        <w:t>Enero</w:t>
      </w:r>
      <w:r w:rsidRPr="00E90F71">
        <w:rPr>
          <w:rFonts w:ascii="Arial" w:hAnsi="Arial" w:cs="Arial"/>
          <w:b/>
          <w:bCs/>
        </w:rPr>
        <w:t xml:space="preserve"> de 201</w:t>
      </w:r>
      <w:r w:rsidR="00B87450" w:rsidRPr="00E90F71">
        <w:rPr>
          <w:rFonts w:ascii="Arial" w:hAnsi="Arial" w:cs="Arial"/>
          <w:b/>
          <w:bCs/>
        </w:rPr>
        <w:t>4 a Diciembre</w:t>
      </w:r>
      <w:r w:rsidRPr="00E90F71">
        <w:rPr>
          <w:rFonts w:ascii="Arial" w:hAnsi="Arial" w:cs="Arial"/>
          <w:b/>
          <w:bCs/>
        </w:rPr>
        <w:t xml:space="preserve"> de 2014</w:t>
      </w:r>
    </w:p>
    <w:p w:rsidR="006B06A2" w:rsidRPr="00E90F71" w:rsidRDefault="006B06A2" w:rsidP="00E90F71">
      <w:pPr>
        <w:autoSpaceDE w:val="0"/>
        <w:autoSpaceDN w:val="0"/>
        <w:adjustRightInd w:val="0"/>
        <w:spacing w:after="0" w:line="240" w:lineRule="auto"/>
        <w:jc w:val="both"/>
        <w:rPr>
          <w:rFonts w:ascii="Arial" w:hAnsi="Arial" w:cs="Arial"/>
          <w:b/>
          <w:bCs/>
        </w:rPr>
      </w:pPr>
      <w:r w:rsidRPr="00E90F71">
        <w:rPr>
          <w:rFonts w:ascii="Arial" w:hAnsi="Arial" w:cs="Arial"/>
          <w:b/>
          <w:bCs/>
        </w:rPr>
        <w:t xml:space="preserve">P2 </w:t>
      </w:r>
      <w:r w:rsidRPr="00E90F71">
        <w:rPr>
          <w:rFonts w:ascii="Arial" w:hAnsi="Arial" w:cs="Arial"/>
        </w:rPr>
        <w:t xml:space="preserve">corresponde al periodo </w:t>
      </w:r>
      <w:r w:rsidR="00B87450" w:rsidRPr="00E90F71">
        <w:rPr>
          <w:rFonts w:ascii="Arial" w:hAnsi="Arial" w:cs="Arial"/>
          <w:b/>
          <w:bCs/>
        </w:rPr>
        <w:t>Enero de 2015 a Diciembre</w:t>
      </w:r>
      <w:r w:rsidRPr="00E90F71">
        <w:rPr>
          <w:rFonts w:ascii="Arial" w:hAnsi="Arial" w:cs="Arial"/>
          <w:b/>
          <w:bCs/>
        </w:rPr>
        <w:t xml:space="preserve"> de 2015</w:t>
      </w:r>
    </w:p>
    <w:p w:rsidR="00EA3CC8" w:rsidRPr="00E90F71" w:rsidRDefault="00EA3CC8" w:rsidP="00E90F71">
      <w:pPr>
        <w:autoSpaceDE w:val="0"/>
        <w:autoSpaceDN w:val="0"/>
        <w:adjustRightInd w:val="0"/>
        <w:spacing w:after="0" w:line="240" w:lineRule="auto"/>
        <w:jc w:val="both"/>
        <w:rPr>
          <w:rFonts w:ascii="Arial" w:hAnsi="Arial" w:cs="Arial"/>
          <w:b/>
          <w:bCs/>
        </w:rPr>
      </w:pPr>
    </w:p>
    <w:p w:rsidR="006B06A2" w:rsidRPr="00E90F71" w:rsidRDefault="006B06A2" w:rsidP="00E90F71">
      <w:pPr>
        <w:autoSpaceDE w:val="0"/>
        <w:autoSpaceDN w:val="0"/>
        <w:adjustRightInd w:val="0"/>
        <w:spacing w:after="0" w:line="240" w:lineRule="auto"/>
        <w:jc w:val="both"/>
        <w:rPr>
          <w:rFonts w:ascii="Arial" w:hAnsi="Arial" w:cs="Arial"/>
        </w:rPr>
      </w:pPr>
      <w:r w:rsidRPr="00E90F71">
        <w:rPr>
          <w:rFonts w:ascii="Arial" w:hAnsi="Arial" w:cs="Arial"/>
        </w:rPr>
        <w:t>El Proponente que no disponga de la información solicitada para evaluación de Gestión de</w:t>
      </w:r>
      <w:r w:rsidR="00EA3CC8" w:rsidRPr="00E90F71">
        <w:rPr>
          <w:rFonts w:ascii="Arial" w:hAnsi="Arial" w:cs="Arial"/>
        </w:rPr>
        <w:t xml:space="preserve"> </w:t>
      </w:r>
      <w:r w:rsidRPr="00E90F71">
        <w:rPr>
          <w:rFonts w:ascii="Arial" w:hAnsi="Arial" w:cs="Arial"/>
        </w:rPr>
        <w:t>Riesgos por no estar afiliada a algún organismo administrador del Seguro contra Accidentes</w:t>
      </w:r>
      <w:r w:rsidR="00EA3CC8" w:rsidRPr="00E90F71">
        <w:rPr>
          <w:rFonts w:ascii="Arial" w:hAnsi="Arial" w:cs="Arial"/>
        </w:rPr>
        <w:t xml:space="preserve"> </w:t>
      </w:r>
      <w:r w:rsidRPr="00E90F71">
        <w:rPr>
          <w:rFonts w:ascii="Arial" w:hAnsi="Arial" w:cs="Arial"/>
        </w:rPr>
        <w:t xml:space="preserve">del Trabajo </w:t>
      </w:r>
      <w:r w:rsidR="00EA3CC8" w:rsidRPr="00E90F71">
        <w:rPr>
          <w:rFonts w:ascii="Arial" w:hAnsi="Arial" w:cs="Arial"/>
        </w:rPr>
        <w:t xml:space="preserve">y Enfermedades </w:t>
      </w:r>
      <w:r w:rsidRPr="00E90F71">
        <w:rPr>
          <w:rFonts w:ascii="Arial" w:hAnsi="Arial" w:cs="Arial"/>
        </w:rPr>
        <w:t>Profesionales, debido al giro o naturaleza de la Empresa,</w:t>
      </w:r>
      <w:r w:rsidR="00EA3CC8" w:rsidRPr="00E90F71">
        <w:rPr>
          <w:rFonts w:ascii="Arial" w:hAnsi="Arial" w:cs="Arial"/>
        </w:rPr>
        <w:t xml:space="preserve"> </w:t>
      </w:r>
      <w:r w:rsidRPr="00E90F71">
        <w:rPr>
          <w:rFonts w:ascii="Arial" w:hAnsi="Arial" w:cs="Arial"/>
        </w:rPr>
        <w:t>deberá presentar en caso de adjudicación, un Programa especial de Prevención de Riesgos,</w:t>
      </w:r>
      <w:r w:rsidR="00EA3CC8" w:rsidRPr="00E90F71">
        <w:rPr>
          <w:rFonts w:ascii="Arial" w:hAnsi="Arial" w:cs="Arial"/>
        </w:rPr>
        <w:t xml:space="preserve"> </w:t>
      </w:r>
      <w:r w:rsidRPr="00E90F71">
        <w:rPr>
          <w:rFonts w:ascii="Arial" w:hAnsi="Arial" w:cs="Arial"/>
        </w:rPr>
        <w:t>Medio Ambiente y Calidad asociado al servicio licitado. En todo caso, para las Empresas</w:t>
      </w:r>
      <w:r w:rsidR="00EA3CC8" w:rsidRPr="00E90F71">
        <w:rPr>
          <w:rFonts w:ascii="Arial" w:hAnsi="Arial" w:cs="Arial"/>
        </w:rPr>
        <w:t xml:space="preserve"> </w:t>
      </w:r>
      <w:r w:rsidRPr="00E90F71">
        <w:rPr>
          <w:rFonts w:ascii="Arial" w:hAnsi="Arial" w:cs="Arial"/>
        </w:rPr>
        <w:t>afiliadas a algún organismo administrador del Seguro contra Accidentes del Trabajo y</w:t>
      </w:r>
    </w:p>
    <w:p w:rsidR="006B06A2" w:rsidRPr="00E90F71" w:rsidRDefault="006B06A2" w:rsidP="00E90F71">
      <w:pPr>
        <w:autoSpaceDE w:val="0"/>
        <w:autoSpaceDN w:val="0"/>
        <w:adjustRightInd w:val="0"/>
        <w:spacing w:after="0" w:line="240" w:lineRule="auto"/>
        <w:jc w:val="both"/>
        <w:rPr>
          <w:rFonts w:ascii="Arial" w:hAnsi="Arial" w:cs="Arial"/>
        </w:rPr>
      </w:pPr>
      <w:r w:rsidRPr="00E90F71">
        <w:rPr>
          <w:rFonts w:ascii="Arial" w:hAnsi="Arial" w:cs="Arial"/>
        </w:rPr>
        <w:t>Enfermedades Profesionales, es obligación presentar este certificado.</w:t>
      </w:r>
    </w:p>
    <w:p w:rsidR="00EA3CC8" w:rsidRPr="00E90F71" w:rsidRDefault="00EA3CC8" w:rsidP="00E90F71">
      <w:pPr>
        <w:autoSpaceDE w:val="0"/>
        <w:autoSpaceDN w:val="0"/>
        <w:adjustRightInd w:val="0"/>
        <w:spacing w:after="0" w:line="240" w:lineRule="auto"/>
        <w:jc w:val="both"/>
        <w:rPr>
          <w:rFonts w:ascii="Arial" w:hAnsi="Arial" w:cs="Arial"/>
        </w:rPr>
      </w:pPr>
    </w:p>
    <w:p w:rsidR="006B06A2" w:rsidRPr="00E90F71" w:rsidRDefault="006B06A2" w:rsidP="00683BA0">
      <w:pPr>
        <w:pStyle w:val="Ttulo2"/>
      </w:pPr>
      <w:proofErr w:type="spellStart"/>
      <w:r w:rsidRPr="00E90F71">
        <w:t>PRECALIFICACION</w:t>
      </w:r>
      <w:proofErr w:type="spellEnd"/>
      <w:r w:rsidRPr="00E90F71">
        <w:t xml:space="preserve"> REQUERIMIENTOS TÉCNICOS</w:t>
      </w:r>
    </w:p>
    <w:p w:rsidR="00EA3CC8" w:rsidRPr="00E90F71" w:rsidRDefault="00EA3CC8" w:rsidP="00E90F71">
      <w:pPr>
        <w:autoSpaceDE w:val="0"/>
        <w:autoSpaceDN w:val="0"/>
        <w:adjustRightInd w:val="0"/>
        <w:spacing w:after="0" w:line="240" w:lineRule="auto"/>
        <w:jc w:val="both"/>
        <w:rPr>
          <w:rFonts w:ascii="Arial" w:hAnsi="Arial" w:cs="Arial"/>
          <w:b/>
          <w:bCs/>
        </w:rPr>
      </w:pPr>
    </w:p>
    <w:p w:rsidR="006B06A2" w:rsidRPr="00E90F71" w:rsidRDefault="006B06A2" w:rsidP="00E90F71">
      <w:pPr>
        <w:autoSpaceDE w:val="0"/>
        <w:autoSpaceDN w:val="0"/>
        <w:adjustRightInd w:val="0"/>
        <w:spacing w:after="0" w:line="240" w:lineRule="auto"/>
        <w:jc w:val="both"/>
        <w:rPr>
          <w:rFonts w:ascii="Arial" w:hAnsi="Arial" w:cs="Arial"/>
        </w:rPr>
      </w:pPr>
      <w:r w:rsidRPr="00E90F71">
        <w:rPr>
          <w:rFonts w:ascii="Arial" w:hAnsi="Arial" w:cs="Arial"/>
        </w:rPr>
        <w:t>Podrán participar en la licitación los proponentes que cumplan con lo siguiente:</w:t>
      </w:r>
    </w:p>
    <w:p w:rsidR="00EA3CC8" w:rsidRPr="00E90F71" w:rsidRDefault="00EA3CC8" w:rsidP="00E90F71">
      <w:pPr>
        <w:autoSpaceDE w:val="0"/>
        <w:autoSpaceDN w:val="0"/>
        <w:adjustRightInd w:val="0"/>
        <w:spacing w:after="0" w:line="240" w:lineRule="auto"/>
        <w:jc w:val="both"/>
        <w:rPr>
          <w:rFonts w:ascii="Arial" w:hAnsi="Arial" w:cs="Arial"/>
        </w:rPr>
      </w:pPr>
    </w:p>
    <w:p w:rsidR="006B06A2" w:rsidRPr="00E90F71" w:rsidRDefault="006B06A2" w:rsidP="00E90F71">
      <w:pPr>
        <w:pStyle w:val="Prrafodelista"/>
        <w:numPr>
          <w:ilvl w:val="0"/>
          <w:numId w:val="8"/>
        </w:numPr>
        <w:autoSpaceDE w:val="0"/>
        <w:autoSpaceDN w:val="0"/>
        <w:adjustRightInd w:val="0"/>
        <w:spacing w:after="0" w:line="240" w:lineRule="auto"/>
        <w:jc w:val="both"/>
        <w:rPr>
          <w:rFonts w:ascii="Arial" w:hAnsi="Arial" w:cs="Arial"/>
        </w:rPr>
      </w:pPr>
      <w:r w:rsidRPr="00E90F71">
        <w:rPr>
          <w:rFonts w:ascii="Arial" w:hAnsi="Arial" w:cs="Arial"/>
        </w:rPr>
        <w:t>La Empresa deberá acreditar la realiz</w:t>
      </w:r>
      <w:r w:rsidR="00EA3CC8" w:rsidRPr="00E90F71">
        <w:rPr>
          <w:rFonts w:ascii="Arial" w:hAnsi="Arial" w:cs="Arial"/>
        </w:rPr>
        <w:t>ación de servicios de movimiento de tierras</w:t>
      </w:r>
      <w:r w:rsidR="000A3A4E">
        <w:rPr>
          <w:rFonts w:ascii="Arial" w:hAnsi="Arial" w:cs="Arial"/>
        </w:rPr>
        <w:t>, obras civiles, eléctricas e instrumentación</w:t>
      </w:r>
      <w:r w:rsidR="00EA3CC8" w:rsidRPr="00E90F71">
        <w:rPr>
          <w:rFonts w:ascii="Arial" w:hAnsi="Arial" w:cs="Arial"/>
        </w:rPr>
        <w:t xml:space="preserve"> o similares al de la presente licitación en alturas sobre 3.000 msnm en faenas mineras</w:t>
      </w:r>
      <w:r w:rsidRPr="00E90F71">
        <w:rPr>
          <w:rFonts w:ascii="Arial" w:hAnsi="Arial" w:cs="Arial"/>
        </w:rPr>
        <w:t>, a lo</w:t>
      </w:r>
      <w:r w:rsidR="00EA3CC8" w:rsidRPr="00E90F71">
        <w:rPr>
          <w:rFonts w:ascii="Arial" w:hAnsi="Arial" w:cs="Arial"/>
        </w:rPr>
        <w:t xml:space="preserve"> menos, durante los últimos 2</w:t>
      </w:r>
      <w:r w:rsidRPr="00E90F71">
        <w:rPr>
          <w:rFonts w:ascii="Arial" w:hAnsi="Arial" w:cs="Arial"/>
        </w:rPr>
        <w:t xml:space="preserve"> años.</w:t>
      </w:r>
    </w:p>
    <w:p w:rsidR="00F669C7" w:rsidRPr="00E90F71" w:rsidRDefault="00F669C7" w:rsidP="00E90F71">
      <w:pPr>
        <w:pStyle w:val="Prrafodelista"/>
        <w:numPr>
          <w:ilvl w:val="0"/>
          <w:numId w:val="8"/>
        </w:numPr>
        <w:autoSpaceDE w:val="0"/>
        <w:autoSpaceDN w:val="0"/>
        <w:adjustRightInd w:val="0"/>
        <w:spacing w:after="0" w:line="240" w:lineRule="auto"/>
        <w:jc w:val="both"/>
        <w:rPr>
          <w:rFonts w:ascii="Arial" w:hAnsi="Arial" w:cs="Arial"/>
        </w:rPr>
      </w:pPr>
      <w:r w:rsidRPr="00E90F71">
        <w:rPr>
          <w:rFonts w:ascii="Arial" w:hAnsi="Arial" w:cs="Arial"/>
        </w:rPr>
        <w:t xml:space="preserve">Experiencia específicas de los últimos 5 años en el desarrollo de servicios similares a los requeridos en al presente licitación, específicamente en contratos de </w:t>
      </w:r>
      <w:r w:rsidR="000A3A4E">
        <w:rPr>
          <w:rFonts w:ascii="Arial" w:hAnsi="Arial" w:cs="Arial"/>
        </w:rPr>
        <w:t>construcción</w:t>
      </w:r>
      <w:r w:rsidRPr="00E90F71">
        <w:rPr>
          <w:rFonts w:ascii="Arial" w:hAnsi="Arial" w:cs="Arial"/>
        </w:rPr>
        <w:t xml:space="preserve">, con alcance de </w:t>
      </w:r>
      <w:r w:rsidR="000A3A4E">
        <w:rPr>
          <w:rFonts w:ascii="Arial" w:hAnsi="Arial" w:cs="Arial"/>
        </w:rPr>
        <w:t>electricidad, instrumentación</w:t>
      </w:r>
      <w:r w:rsidRPr="00E90F71">
        <w:rPr>
          <w:rFonts w:ascii="Arial" w:hAnsi="Arial" w:cs="Arial"/>
        </w:rPr>
        <w:t>, movimientos de tierra y obra civiles.</w:t>
      </w:r>
    </w:p>
    <w:p w:rsidR="00F669C7" w:rsidRPr="00E90F71" w:rsidRDefault="00F669C7" w:rsidP="00E90F71">
      <w:pPr>
        <w:autoSpaceDE w:val="0"/>
        <w:autoSpaceDN w:val="0"/>
        <w:adjustRightInd w:val="0"/>
        <w:spacing w:after="0" w:line="240" w:lineRule="auto"/>
        <w:ind w:left="720"/>
        <w:jc w:val="both"/>
        <w:rPr>
          <w:rFonts w:ascii="Arial" w:hAnsi="Arial" w:cs="Arial"/>
        </w:rPr>
      </w:pPr>
      <w:r w:rsidRPr="00E90F71">
        <w:rPr>
          <w:rFonts w:ascii="Arial" w:hAnsi="Arial" w:cs="Arial"/>
        </w:rPr>
        <w:t>La experiencia tiene que ser demostrable con contratos en PDF.</w:t>
      </w:r>
    </w:p>
    <w:p w:rsidR="00F669C7" w:rsidRPr="00E90F71" w:rsidRDefault="00F669C7" w:rsidP="00E90F71">
      <w:pPr>
        <w:autoSpaceDE w:val="0"/>
        <w:autoSpaceDN w:val="0"/>
        <w:adjustRightInd w:val="0"/>
        <w:spacing w:after="0" w:line="240" w:lineRule="auto"/>
        <w:ind w:left="720"/>
        <w:jc w:val="both"/>
        <w:rPr>
          <w:rFonts w:ascii="Arial" w:hAnsi="Arial" w:cs="Arial"/>
        </w:rPr>
      </w:pPr>
    </w:p>
    <w:p w:rsidR="00B87450" w:rsidRPr="00E90F71" w:rsidRDefault="00B87450" w:rsidP="00E90F71">
      <w:pPr>
        <w:pStyle w:val="Prrafodelista"/>
        <w:autoSpaceDE w:val="0"/>
        <w:autoSpaceDN w:val="0"/>
        <w:adjustRightInd w:val="0"/>
        <w:spacing w:after="0" w:line="240" w:lineRule="auto"/>
        <w:jc w:val="both"/>
        <w:rPr>
          <w:rFonts w:ascii="Arial" w:hAnsi="Arial" w:cs="Arial"/>
        </w:rPr>
      </w:pPr>
    </w:p>
    <w:p w:rsidR="001D7F77" w:rsidRPr="00E90F71" w:rsidRDefault="001D7F77" w:rsidP="00E90F71">
      <w:pPr>
        <w:autoSpaceDE w:val="0"/>
        <w:autoSpaceDN w:val="0"/>
        <w:adjustRightInd w:val="0"/>
        <w:spacing w:after="0" w:line="240" w:lineRule="auto"/>
        <w:jc w:val="both"/>
        <w:rPr>
          <w:rFonts w:ascii="Arial" w:hAnsi="Arial" w:cs="Arial"/>
        </w:rPr>
      </w:pPr>
    </w:p>
    <w:p w:rsidR="001D7F77" w:rsidRPr="00E90F71" w:rsidRDefault="001D7F77" w:rsidP="00683BA0">
      <w:pPr>
        <w:pStyle w:val="Ttulo2"/>
      </w:pPr>
      <w:proofErr w:type="spellStart"/>
      <w:r w:rsidRPr="00683BA0">
        <w:rPr>
          <w:rStyle w:val="Ttulo2Car"/>
        </w:rPr>
        <w:t>PRECALIFICACION</w:t>
      </w:r>
      <w:proofErr w:type="spellEnd"/>
      <w:r w:rsidRPr="00683BA0">
        <w:rPr>
          <w:rStyle w:val="Ttulo2Car"/>
        </w:rPr>
        <w:t xml:space="preserve"> REQUERIMIENTOS FINANCIEROS</w:t>
      </w:r>
    </w:p>
    <w:p w:rsidR="001D7F77" w:rsidRPr="00E90F71" w:rsidRDefault="001D7F77" w:rsidP="00E90F71">
      <w:pPr>
        <w:spacing w:after="0" w:line="240" w:lineRule="auto"/>
        <w:jc w:val="both"/>
        <w:rPr>
          <w:rFonts w:ascii="Arial" w:hAnsi="Arial" w:cs="Arial"/>
          <w:noProof/>
          <w:lang w:eastAsia="es-CL"/>
        </w:rPr>
      </w:pPr>
    </w:p>
    <w:p w:rsidR="001D7F77" w:rsidRPr="00E90F71" w:rsidRDefault="001D7F77" w:rsidP="00E90F71">
      <w:pPr>
        <w:autoSpaceDE w:val="0"/>
        <w:autoSpaceDN w:val="0"/>
        <w:adjustRightInd w:val="0"/>
        <w:spacing w:after="0" w:line="240" w:lineRule="auto"/>
        <w:jc w:val="both"/>
        <w:rPr>
          <w:rFonts w:ascii="Arial" w:hAnsi="Arial" w:cs="Arial"/>
        </w:rPr>
      </w:pPr>
      <w:r w:rsidRPr="00E90F71">
        <w:rPr>
          <w:rFonts w:ascii="Arial" w:hAnsi="Arial" w:cs="Arial"/>
        </w:rPr>
        <w:t>El proponente deberá declarar formalmente sus antecedentes financieros para el año 2014 mediante documento “Declaración de Antecedentes Financieros” (Anexo 02), los cuales deben venir firmados por el(os) Representante(s) Legal(es) de la Empresa.</w:t>
      </w:r>
    </w:p>
    <w:p w:rsidR="001D7F77" w:rsidRPr="00E90F71" w:rsidRDefault="001D7F77" w:rsidP="00E90F71">
      <w:pPr>
        <w:autoSpaceDE w:val="0"/>
        <w:autoSpaceDN w:val="0"/>
        <w:adjustRightInd w:val="0"/>
        <w:spacing w:after="0" w:line="240" w:lineRule="auto"/>
        <w:jc w:val="both"/>
        <w:rPr>
          <w:rFonts w:ascii="Arial" w:hAnsi="Arial" w:cs="Arial"/>
        </w:rPr>
      </w:pPr>
      <w:r w:rsidRPr="00E90F71">
        <w:rPr>
          <w:rFonts w:ascii="Arial" w:hAnsi="Arial" w:cs="Arial"/>
        </w:rPr>
        <w:t>Para aprobar la precalificación de los aspectos Financieros, las empresas deben cumplir con</w:t>
      </w:r>
    </w:p>
    <w:p w:rsidR="001D7F77" w:rsidRPr="00E90F71" w:rsidRDefault="001D7F77" w:rsidP="00E90F71">
      <w:pPr>
        <w:autoSpaceDE w:val="0"/>
        <w:autoSpaceDN w:val="0"/>
        <w:adjustRightInd w:val="0"/>
        <w:spacing w:after="0" w:line="240" w:lineRule="auto"/>
        <w:jc w:val="both"/>
        <w:rPr>
          <w:rFonts w:ascii="Arial" w:hAnsi="Arial" w:cs="Arial"/>
        </w:rPr>
      </w:pPr>
      <w:proofErr w:type="gramStart"/>
      <w:r w:rsidRPr="00E90F71">
        <w:rPr>
          <w:rFonts w:ascii="Arial" w:hAnsi="Arial" w:cs="Arial"/>
        </w:rPr>
        <w:t>los</w:t>
      </w:r>
      <w:proofErr w:type="gramEnd"/>
      <w:r w:rsidRPr="00E90F71">
        <w:rPr>
          <w:rFonts w:ascii="Arial" w:hAnsi="Arial" w:cs="Arial"/>
        </w:rPr>
        <w:t xml:space="preserve"> siguientes requisitos mínimos exigidos:</w:t>
      </w:r>
    </w:p>
    <w:p w:rsidR="001D7F77" w:rsidRPr="00E90F71" w:rsidRDefault="001D7F77" w:rsidP="00E90F71">
      <w:pPr>
        <w:autoSpaceDE w:val="0"/>
        <w:autoSpaceDN w:val="0"/>
        <w:adjustRightInd w:val="0"/>
        <w:spacing w:after="0" w:line="240" w:lineRule="auto"/>
        <w:jc w:val="both"/>
        <w:rPr>
          <w:rFonts w:ascii="Arial" w:hAnsi="Arial" w:cs="Arial"/>
        </w:rPr>
      </w:pPr>
    </w:p>
    <w:p w:rsidR="001D7F77" w:rsidRPr="00E90F71" w:rsidRDefault="001D7F77" w:rsidP="00E90F71">
      <w:pPr>
        <w:autoSpaceDE w:val="0"/>
        <w:autoSpaceDN w:val="0"/>
        <w:adjustRightInd w:val="0"/>
        <w:spacing w:after="0" w:line="240" w:lineRule="auto"/>
        <w:jc w:val="both"/>
        <w:rPr>
          <w:rFonts w:ascii="Arial" w:hAnsi="Arial" w:cs="Arial"/>
          <w:b/>
          <w:bCs/>
        </w:rPr>
      </w:pPr>
      <w:r w:rsidRPr="00E90F71">
        <w:rPr>
          <w:rFonts w:ascii="Arial" w:hAnsi="Arial" w:cs="Arial"/>
        </w:rPr>
        <w:t></w:t>
      </w:r>
      <w:r w:rsidRPr="00E90F71">
        <w:rPr>
          <w:rFonts w:ascii="Arial" w:hAnsi="Arial" w:cs="Arial"/>
        </w:rPr>
        <w:t></w:t>
      </w:r>
      <w:r w:rsidR="00BD2BED" w:rsidRPr="00E90F71">
        <w:rPr>
          <w:rFonts w:ascii="Arial" w:hAnsi="Arial" w:cs="Arial"/>
          <w:b/>
          <w:bCs/>
        </w:rPr>
        <w:t>Ca</w:t>
      </w:r>
      <w:r w:rsidR="00F669C7" w:rsidRPr="00E90F71">
        <w:rPr>
          <w:rFonts w:ascii="Arial" w:hAnsi="Arial" w:cs="Arial"/>
          <w:b/>
          <w:bCs/>
        </w:rPr>
        <w:t>pital de Trabajo: &gt;= US$ 417.500</w:t>
      </w:r>
    </w:p>
    <w:p w:rsidR="001D7F77" w:rsidRPr="00E90F71" w:rsidRDefault="001D7F77" w:rsidP="00E90F71">
      <w:pPr>
        <w:autoSpaceDE w:val="0"/>
        <w:autoSpaceDN w:val="0"/>
        <w:adjustRightInd w:val="0"/>
        <w:spacing w:after="0" w:line="240" w:lineRule="auto"/>
        <w:jc w:val="both"/>
        <w:rPr>
          <w:rFonts w:ascii="Arial" w:hAnsi="Arial" w:cs="Arial"/>
          <w:b/>
          <w:bCs/>
        </w:rPr>
      </w:pPr>
      <w:r w:rsidRPr="00E90F71">
        <w:rPr>
          <w:rFonts w:ascii="Arial" w:hAnsi="Arial" w:cs="Arial"/>
        </w:rPr>
        <w:t></w:t>
      </w:r>
      <w:r w:rsidRPr="00E90F71">
        <w:rPr>
          <w:rFonts w:ascii="Arial" w:hAnsi="Arial" w:cs="Arial"/>
        </w:rPr>
        <w:t></w:t>
      </w:r>
      <w:r w:rsidR="00F669C7" w:rsidRPr="00E90F71">
        <w:rPr>
          <w:rFonts w:ascii="Arial" w:hAnsi="Arial" w:cs="Arial"/>
          <w:b/>
          <w:bCs/>
        </w:rPr>
        <w:t>Patrimonio:&gt;= US$ 835.000</w:t>
      </w:r>
    </w:p>
    <w:p w:rsidR="001D7F77" w:rsidRPr="00E90F71" w:rsidRDefault="001D7F77" w:rsidP="00E90F71">
      <w:pPr>
        <w:autoSpaceDE w:val="0"/>
        <w:autoSpaceDN w:val="0"/>
        <w:adjustRightInd w:val="0"/>
        <w:spacing w:after="0" w:line="240" w:lineRule="auto"/>
        <w:jc w:val="both"/>
        <w:rPr>
          <w:rFonts w:ascii="Arial" w:hAnsi="Arial" w:cs="Arial"/>
          <w:b/>
          <w:bCs/>
        </w:rPr>
      </w:pPr>
      <w:r w:rsidRPr="00E90F71">
        <w:rPr>
          <w:rFonts w:ascii="Arial" w:hAnsi="Arial" w:cs="Arial"/>
        </w:rPr>
        <w:t></w:t>
      </w:r>
      <w:r w:rsidRPr="00E90F71">
        <w:rPr>
          <w:rFonts w:ascii="Arial" w:hAnsi="Arial" w:cs="Arial"/>
        </w:rPr>
        <w:t></w:t>
      </w:r>
      <w:r w:rsidRPr="00E90F71">
        <w:rPr>
          <w:rFonts w:ascii="Arial" w:hAnsi="Arial" w:cs="Arial"/>
          <w:b/>
          <w:bCs/>
        </w:rPr>
        <w:t>Índice de Liquidez: &gt;= 1</w:t>
      </w:r>
    </w:p>
    <w:p w:rsidR="001D7F77" w:rsidRPr="00E90F71" w:rsidRDefault="001D7F77" w:rsidP="00E90F71">
      <w:pPr>
        <w:autoSpaceDE w:val="0"/>
        <w:autoSpaceDN w:val="0"/>
        <w:adjustRightInd w:val="0"/>
        <w:spacing w:after="0" w:line="240" w:lineRule="auto"/>
        <w:jc w:val="both"/>
        <w:rPr>
          <w:rFonts w:ascii="Arial" w:hAnsi="Arial" w:cs="Arial"/>
          <w:b/>
          <w:bCs/>
        </w:rPr>
      </w:pPr>
      <w:r w:rsidRPr="00E90F71">
        <w:rPr>
          <w:rFonts w:ascii="Arial" w:hAnsi="Arial" w:cs="Arial"/>
        </w:rPr>
        <w:t></w:t>
      </w:r>
      <w:r w:rsidRPr="00E90F71">
        <w:rPr>
          <w:rFonts w:ascii="Arial" w:hAnsi="Arial" w:cs="Arial"/>
        </w:rPr>
        <w:t></w:t>
      </w:r>
      <w:r w:rsidR="00F669C7" w:rsidRPr="00E90F71">
        <w:rPr>
          <w:rFonts w:ascii="Arial" w:hAnsi="Arial" w:cs="Arial"/>
          <w:b/>
          <w:bCs/>
        </w:rPr>
        <w:t>Índice de Endeudamiento: =&lt; 1</w:t>
      </w:r>
      <w:r w:rsidRPr="00E90F71">
        <w:rPr>
          <w:rFonts w:ascii="Arial" w:hAnsi="Arial" w:cs="Arial"/>
          <w:b/>
          <w:bCs/>
        </w:rPr>
        <w:t xml:space="preserve"> (pasivos/patrimonio)</w:t>
      </w:r>
    </w:p>
    <w:p w:rsidR="001D7F77" w:rsidRPr="00E90F71" w:rsidRDefault="001D7F77" w:rsidP="00E90F71">
      <w:pPr>
        <w:autoSpaceDE w:val="0"/>
        <w:autoSpaceDN w:val="0"/>
        <w:adjustRightInd w:val="0"/>
        <w:spacing w:after="0" w:line="240" w:lineRule="auto"/>
        <w:jc w:val="both"/>
        <w:rPr>
          <w:rFonts w:ascii="Arial" w:hAnsi="Arial" w:cs="Arial"/>
        </w:rPr>
      </w:pPr>
    </w:p>
    <w:p w:rsidR="001D7F77" w:rsidRPr="00E90F71" w:rsidRDefault="001D7F77" w:rsidP="00E90F71">
      <w:pPr>
        <w:autoSpaceDE w:val="0"/>
        <w:autoSpaceDN w:val="0"/>
        <w:adjustRightInd w:val="0"/>
        <w:spacing w:after="0" w:line="240" w:lineRule="auto"/>
        <w:jc w:val="both"/>
        <w:rPr>
          <w:rFonts w:ascii="Arial" w:hAnsi="Arial" w:cs="Arial"/>
        </w:rPr>
      </w:pPr>
      <w:r w:rsidRPr="00E90F71">
        <w:rPr>
          <w:rFonts w:ascii="Arial" w:hAnsi="Arial" w:cs="Arial"/>
        </w:rPr>
        <w:t>Donde,</w:t>
      </w:r>
    </w:p>
    <w:p w:rsidR="001D7F77" w:rsidRPr="00E90F71" w:rsidRDefault="001D7F77" w:rsidP="00E90F71">
      <w:pPr>
        <w:autoSpaceDE w:val="0"/>
        <w:autoSpaceDN w:val="0"/>
        <w:adjustRightInd w:val="0"/>
        <w:spacing w:after="0" w:line="240" w:lineRule="auto"/>
        <w:jc w:val="both"/>
        <w:rPr>
          <w:rFonts w:ascii="Arial" w:hAnsi="Arial" w:cs="Arial"/>
        </w:rPr>
      </w:pPr>
    </w:p>
    <w:p w:rsidR="001D7F77" w:rsidRPr="00E90F71" w:rsidRDefault="001D7F77" w:rsidP="00E90F71">
      <w:pPr>
        <w:autoSpaceDE w:val="0"/>
        <w:autoSpaceDN w:val="0"/>
        <w:adjustRightInd w:val="0"/>
        <w:spacing w:after="0" w:line="240" w:lineRule="auto"/>
        <w:jc w:val="both"/>
        <w:rPr>
          <w:rFonts w:ascii="Arial" w:hAnsi="Arial" w:cs="Arial"/>
        </w:rPr>
      </w:pPr>
      <w:r w:rsidRPr="00E90F71">
        <w:rPr>
          <w:rFonts w:ascii="Arial" w:hAnsi="Arial" w:cs="Arial"/>
        </w:rPr>
        <w:t>Capital de Trabajo: (Activo Circulante - Pasivo Circulante)</w:t>
      </w:r>
    </w:p>
    <w:p w:rsidR="001D7F77" w:rsidRPr="00E90F71" w:rsidRDefault="001D7F77" w:rsidP="00E90F71">
      <w:pPr>
        <w:autoSpaceDE w:val="0"/>
        <w:autoSpaceDN w:val="0"/>
        <w:adjustRightInd w:val="0"/>
        <w:spacing w:after="0" w:line="240" w:lineRule="auto"/>
        <w:jc w:val="both"/>
        <w:rPr>
          <w:rFonts w:ascii="Arial" w:hAnsi="Arial" w:cs="Arial"/>
        </w:rPr>
      </w:pPr>
      <w:r w:rsidRPr="00E90F71">
        <w:rPr>
          <w:rFonts w:ascii="Arial" w:hAnsi="Arial" w:cs="Arial"/>
        </w:rPr>
        <w:t>Codelco se reserva el derecho de solicitar garantías adicionales o información complementaria a la Empresa adjudicada si ésta no cumple con el mínimo exigido como Capital de Trabajo.</w:t>
      </w:r>
    </w:p>
    <w:p w:rsidR="0094779C" w:rsidRPr="00E90F71" w:rsidRDefault="0094779C" w:rsidP="00E90F71">
      <w:pPr>
        <w:autoSpaceDE w:val="0"/>
        <w:autoSpaceDN w:val="0"/>
        <w:adjustRightInd w:val="0"/>
        <w:spacing w:after="0" w:line="240" w:lineRule="auto"/>
        <w:jc w:val="both"/>
        <w:rPr>
          <w:rFonts w:ascii="Arial" w:hAnsi="Arial" w:cs="Arial"/>
        </w:rPr>
      </w:pPr>
    </w:p>
    <w:p w:rsidR="0094779C" w:rsidRPr="00E90F71" w:rsidRDefault="0094779C" w:rsidP="00E90F71">
      <w:pPr>
        <w:autoSpaceDE w:val="0"/>
        <w:autoSpaceDN w:val="0"/>
        <w:adjustRightInd w:val="0"/>
        <w:spacing w:after="0" w:line="240" w:lineRule="auto"/>
        <w:jc w:val="both"/>
        <w:rPr>
          <w:rFonts w:ascii="Arial" w:hAnsi="Arial" w:cs="Arial"/>
        </w:rPr>
      </w:pPr>
      <w:r w:rsidRPr="00E90F71">
        <w:rPr>
          <w:rFonts w:ascii="Arial" w:hAnsi="Arial" w:cs="Arial"/>
        </w:rPr>
        <w:lastRenderedPageBreak/>
        <w:t>La información emitida en la “Declaración de Antecedentes Financieros” será la válida para efectos de evaluación preliminar de los antecedentes financieros y con esto podrá precalificar en forma condicionada, sin embargo, las Empresas Precalificadas en forma Condicionada, posteriormente deberán adjuntar la siguiente información para efectos de aprobar y respaldar la información declarada:</w:t>
      </w:r>
    </w:p>
    <w:p w:rsidR="0094779C" w:rsidRPr="00E90F71" w:rsidRDefault="0094779C" w:rsidP="00E90F71">
      <w:pPr>
        <w:autoSpaceDE w:val="0"/>
        <w:autoSpaceDN w:val="0"/>
        <w:adjustRightInd w:val="0"/>
        <w:spacing w:after="0" w:line="240" w:lineRule="auto"/>
        <w:jc w:val="both"/>
        <w:rPr>
          <w:rFonts w:ascii="Arial" w:hAnsi="Arial" w:cs="Arial"/>
        </w:rPr>
      </w:pPr>
    </w:p>
    <w:p w:rsidR="0094779C" w:rsidRPr="00E90F71" w:rsidRDefault="0094779C" w:rsidP="00E90F71">
      <w:pPr>
        <w:autoSpaceDE w:val="0"/>
        <w:autoSpaceDN w:val="0"/>
        <w:adjustRightInd w:val="0"/>
        <w:spacing w:after="0" w:line="240" w:lineRule="auto"/>
        <w:jc w:val="both"/>
        <w:rPr>
          <w:rFonts w:ascii="Arial" w:hAnsi="Arial" w:cs="Arial"/>
        </w:rPr>
      </w:pPr>
      <w:r w:rsidRPr="00E90F71">
        <w:rPr>
          <w:rFonts w:ascii="Arial" w:hAnsi="Arial" w:cs="Arial"/>
        </w:rPr>
        <w:t></w:t>
      </w:r>
      <w:r w:rsidRPr="00E90F71">
        <w:rPr>
          <w:rFonts w:ascii="Arial" w:hAnsi="Arial" w:cs="Arial"/>
        </w:rPr>
        <w:t>Deberán entregar el Balance General Clas</w:t>
      </w:r>
      <w:r w:rsidR="003622A4" w:rsidRPr="00E90F71">
        <w:rPr>
          <w:rFonts w:ascii="Arial" w:hAnsi="Arial" w:cs="Arial"/>
        </w:rPr>
        <w:t>ificado formato SVS del año 2014</w:t>
      </w:r>
      <w:r w:rsidRPr="00E90F71">
        <w:rPr>
          <w:rFonts w:ascii="Arial" w:hAnsi="Arial" w:cs="Arial"/>
        </w:rPr>
        <w:t xml:space="preserve"> y Estado de Res</w:t>
      </w:r>
      <w:r w:rsidR="003622A4" w:rsidRPr="00E90F71">
        <w:rPr>
          <w:rFonts w:ascii="Arial" w:hAnsi="Arial" w:cs="Arial"/>
        </w:rPr>
        <w:t>ultados formato SVS del año 2014</w:t>
      </w:r>
      <w:r w:rsidRPr="00E90F71">
        <w:rPr>
          <w:rFonts w:ascii="Arial" w:hAnsi="Arial" w:cs="Arial"/>
        </w:rPr>
        <w:t>, firmados por un Auditor registrado en SVS, documentación con la cual se realizará la evaluación.</w:t>
      </w:r>
    </w:p>
    <w:p w:rsidR="0094779C" w:rsidRPr="00E90F71" w:rsidRDefault="0094779C" w:rsidP="00E90F71">
      <w:pPr>
        <w:autoSpaceDE w:val="0"/>
        <w:autoSpaceDN w:val="0"/>
        <w:adjustRightInd w:val="0"/>
        <w:spacing w:after="0" w:line="240" w:lineRule="auto"/>
        <w:jc w:val="both"/>
        <w:rPr>
          <w:rFonts w:ascii="Arial" w:hAnsi="Arial" w:cs="Arial"/>
        </w:rPr>
      </w:pPr>
      <w:r w:rsidRPr="00E90F71">
        <w:rPr>
          <w:rFonts w:ascii="Arial" w:hAnsi="Arial" w:cs="Arial"/>
        </w:rPr>
        <w:t></w:t>
      </w:r>
      <w:r w:rsidRPr="00E90F71">
        <w:rPr>
          <w:rFonts w:ascii="Arial" w:hAnsi="Arial" w:cs="Arial"/>
        </w:rPr>
        <w:t>Carpeta Tributaria en PDF (se puede obtener sin costo en línea desde la página SII)</w:t>
      </w:r>
    </w:p>
    <w:p w:rsidR="0094779C" w:rsidRPr="00E90F71" w:rsidRDefault="0094779C" w:rsidP="00E90F71">
      <w:pPr>
        <w:autoSpaceDE w:val="0"/>
        <w:autoSpaceDN w:val="0"/>
        <w:adjustRightInd w:val="0"/>
        <w:spacing w:after="0" w:line="240" w:lineRule="auto"/>
        <w:jc w:val="both"/>
        <w:rPr>
          <w:rFonts w:ascii="Arial" w:hAnsi="Arial" w:cs="Arial"/>
        </w:rPr>
      </w:pPr>
      <w:r w:rsidRPr="00E90F71">
        <w:rPr>
          <w:rFonts w:ascii="Arial" w:hAnsi="Arial" w:cs="Arial"/>
        </w:rPr>
        <w:t></w:t>
      </w:r>
      <w:r w:rsidRPr="00E90F71">
        <w:rPr>
          <w:rFonts w:ascii="Arial" w:hAnsi="Arial" w:cs="Arial"/>
        </w:rPr>
        <w:t>Certificado Bancario que acredite Patrimonio, Capital de Trabajo, Líneas de Crédito disponibles y vigentes, y cliente vigente en el Banco.</w:t>
      </w:r>
    </w:p>
    <w:p w:rsidR="0094779C" w:rsidRPr="00E90F71" w:rsidRDefault="0094779C" w:rsidP="00E90F71">
      <w:pPr>
        <w:autoSpaceDE w:val="0"/>
        <w:autoSpaceDN w:val="0"/>
        <w:adjustRightInd w:val="0"/>
        <w:spacing w:after="0" w:line="240" w:lineRule="auto"/>
        <w:jc w:val="both"/>
        <w:rPr>
          <w:rFonts w:ascii="Arial" w:hAnsi="Arial" w:cs="Arial"/>
        </w:rPr>
      </w:pPr>
    </w:p>
    <w:p w:rsidR="0094779C" w:rsidRPr="00E90F71" w:rsidRDefault="0094779C" w:rsidP="00E90F71">
      <w:pPr>
        <w:autoSpaceDE w:val="0"/>
        <w:autoSpaceDN w:val="0"/>
        <w:adjustRightInd w:val="0"/>
        <w:spacing w:after="0" w:line="240" w:lineRule="auto"/>
        <w:jc w:val="both"/>
        <w:rPr>
          <w:rFonts w:ascii="Arial" w:hAnsi="Arial" w:cs="Arial"/>
        </w:rPr>
      </w:pPr>
      <w:r w:rsidRPr="00E90F71">
        <w:rPr>
          <w:rFonts w:ascii="Arial" w:hAnsi="Arial" w:cs="Arial"/>
        </w:rPr>
        <w:t>Todas las empresas deberán presentar esta información en forma obligatoria.</w:t>
      </w:r>
    </w:p>
    <w:p w:rsidR="0094779C" w:rsidRPr="00E90F71" w:rsidRDefault="0094779C" w:rsidP="00E90F71">
      <w:pPr>
        <w:autoSpaceDE w:val="0"/>
        <w:autoSpaceDN w:val="0"/>
        <w:adjustRightInd w:val="0"/>
        <w:spacing w:after="0" w:line="240" w:lineRule="auto"/>
        <w:jc w:val="both"/>
        <w:rPr>
          <w:rFonts w:ascii="Arial" w:hAnsi="Arial" w:cs="Arial"/>
        </w:rPr>
      </w:pPr>
    </w:p>
    <w:p w:rsidR="0094779C" w:rsidRDefault="0094779C" w:rsidP="00E90F71">
      <w:pPr>
        <w:autoSpaceDE w:val="0"/>
        <w:autoSpaceDN w:val="0"/>
        <w:adjustRightInd w:val="0"/>
        <w:spacing w:after="0" w:line="240" w:lineRule="auto"/>
        <w:jc w:val="both"/>
        <w:rPr>
          <w:rFonts w:ascii="Arial" w:hAnsi="Arial" w:cs="Arial"/>
          <w:b/>
          <w:bCs/>
        </w:rPr>
      </w:pPr>
      <w:r w:rsidRPr="00E90F71">
        <w:rPr>
          <w:rFonts w:ascii="Arial" w:hAnsi="Arial" w:cs="Arial"/>
          <w:b/>
          <w:bCs/>
        </w:rPr>
        <w:t xml:space="preserve">Los proponentes que </w:t>
      </w:r>
      <w:proofErr w:type="gramStart"/>
      <w:r w:rsidRPr="00E90F71">
        <w:rPr>
          <w:rFonts w:ascii="Arial" w:hAnsi="Arial" w:cs="Arial"/>
          <w:b/>
          <w:bCs/>
        </w:rPr>
        <w:t>hayan</w:t>
      </w:r>
      <w:proofErr w:type="gramEnd"/>
      <w:r w:rsidRPr="00E90F71">
        <w:rPr>
          <w:rFonts w:ascii="Arial" w:hAnsi="Arial" w:cs="Arial"/>
          <w:b/>
          <w:bCs/>
        </w:rPr>
        <w:t xml:space="preserve"> precalificado en base a lo declarado en “Declaración de Antecedentes Financieros”, y presenten diferencias o discordancias entre estos antecedentes declarados y los valores consignados en la documentación entregada como respaldo, quedarán descalificados de la licitación y sometidos a eventuales sanciones, según corresponda.</w:t>
      </w:r>
    </w:p>
    <w:p w:rsidR="00E80C0D" w:rsidRDefault="00E80C0D" w:rsidP="00E90F71">
      <w:pPr>
        <w:autoSpaceDE w:val="0"/>
        <w:autoSpaceDN w:val="0"/>
        <w:adjustRightInd w:val="0"/>
        <w:spacing w:after="0" w:line="240" w:lineRule="auto"/>
        <w:jc w:val="both"/>
        <w:rPr>
          <w:rFonts w:ascii="Arial" w:hAnsi="Arial" w:cs="Arial"/>
          <w:b/>
          <w:bCs/>
        </w:rPr>
      </w:pPr>
    </w:p>
    <w:p w:rsidR="00E80C0D" w:rsidRPr="00E90F71" w:rsidRDefault="00E80C0D" w:rsidP="00E90F71">
      <w:pPr>
        <w:autoSpaceDE w:val="0"/>
        <w:autoSpaceDN w:val="0"/>
        <w:adjustRightInd w:val="0"/>
        <w:spacing w:after="0" w:line="240" w:lineRule="auto"/>
        <w:jc w:val="both"/>
        <w:rPr>
          <w:rFonts w:ascii="Arial" w:hAnsi="Arial" w:cs="Arial"/>
          <w:b/>
          <w:bCs/>
        </w:rPr>
      </w:pPr>
    </w:p>
    <w:p w:rsidR="00EA3CC8" w:rsidRPr="00E90F71" w:rsidRDefault="00EA3CC8" w:rsidP="00E90F71">
      <w:pPr>
        <w:autoSpaceDE w:val="0"/>
        <w:autoSpaceDN w:val="0"/>
        <w:adjustRightInd w:val="0"/>
        <w:spacing w:after="0" w:line="240" w:lineRule="auto"/>
        <w:jc w:val="both"/>
        <w:rPr>
          <w:rFonts w:ascii="Arial" w:hAnsi="Arial" w:cs="Arial"/>
        </w:rPr>
      </w:pPr>
    </w:p>
    <w:p w:rsidR="00EA3CC8" w:rsidRPr="00E90F71" w:rsidRDefault="00EA3CC8" w:rsidP="00683BA0">
      <w:pPr>
        <w:pStyle w:val="Ttulo1"/>
      </w:pPr>
      <w:r w:rsidRPr="00E90F71">
        <w:t>PARTICIPACIÓN EN EL PROCESO DE LICITACIÓN</w:t>
      </w:r>
    </w:p>
    <w:p w:rsidR="00EA3CC8" w:rsidRPr="00E90F71" w:rsidRDefault="00EA3CC8" w:rsidP="00E90F71">
      <w:pPr>
        <w:pStyle w:val="Prrafodelista"/>
        <w:spacing w:after="0" w:line="240" w:lineRule="auto"/>
        <w:ind w:left="360"/>
        <w:jc w:val="both"/>
        <w:rPr>
          <w:rFonts w:ascii="Arial" w:hAnsi="Arial" w:cs="Arial"/>
          <w:b/>
        </w:rPr>
      </w:pPr>
    </w:p>
    <w:p w:rsidR="00EA3CC8" w:rsidRPr="00E90F71" w:rsidRDefault="00EA3CC8" w:rsidP="00E90F71">
      <w:pPr>
        <w:autoSpaceDE w:val="0"/>
        <w:autoSpaceDN w:val="0"/>
        <w:adjustRightInd w:val="0"/>
        <w:spacing w:after="0" w:line="240" w:lineRule="auto"/>
        <w:jc w:val="both"/>
        <w:rPr>
          <w:rFonts w:ascii="Arial" w:hAnsi="Arial" w:cs="Arial"/>
        </w:rPr>
      </w:pPr>
      <w:r w:rsidRPr="00E90F71">
        <w:rPr>
          <w:rFonts w:ascii="Arial" w:hAnsi="Arial" w:cs="Arial"/>
        </w:rPr>
        <w:t>Podrán participar en esta licitación aquellos proponentes nacionales o extranjeros que cumplan con los siguientes requerimientos:</w:t>
      </w:r>
    </w:p>
    <w:p w:rsidR="00EE2324" w:rsidRPr="00E90F71" w:rsidRDefault="00EE2324" w:rsidP="00E90F71">
      <w:pPr>
        <w:autoSpaceDE w:val="0"/>
        <w:autoSpaceDN w:val="0"/>
        <w:adjustRightInd w:val="0"/>
        <w:spacing w:after="0" w:line="240" w:lineRule="auto"/>
        <w:jc w:val="both"/>
        <w:rPr>
          <w:rFonts w:ascii="Arial" w:hAnsi="Arial" w:cs="Arial"/>
        </w:rPr>
      </w:pPr>
    </w:p>
    <w:p w:rsidR="00EE2324" w:rsidRPr="00E90F71" w:rsidRDefault="00EA3CC8" w:rsidP="00E90F71">
      <w:pPr>
        <w:pStyle w:val="Prrafodelista"/>
        <w:numPr>
          <w:ilvl w:val="0"/>
          <w:numId w:val="9"/>
        </w:numPr>
        <w:autoSpaceDE w:val="0"/>
        <w:autoSpaceDN w:val="0"/>
        <w:adjustRightInd w:val="0"/>
        <w:spacing w:after="0" w:line="240" w:lineRule="auto"/>
        <w:jc w:val="both"/>
        <w:rPr>
          <w:rFonts w:ascii="Arial" w:hAnsi="Arial" w:cs="Arial"/>
        </w:rPr>
      </w:pPr>
      <w:r w:rsidRPr="00E90F71">
        <w:rPr>
          <w:rFonts w:ascii="Arial" w:hAnsi="Arial" w:cs="Arial"/>
        </w:rPr>
        <w:t>Hayan precalificado todos los a</w:t>
      </w:r>
      <w:r w:rsidR="00EE2324" w:rsidRPr="00E90F71">
        <w:rPr>
          <w:rFonts w:ascii="Arial" w:hAnsi="Arial" w:cs="Arial"/>
        </w:rPr>
        <w:t>spectos indicados en el punto 7.</w:t>
      </w:r>
    </w:p>
    <w:p w:rsidR="00EA3CC8" w:rsidRPr="00E90F71" w:rsidRDefault="00EA3CC8" w:rsidP="00E90F71">
      <w:pPr>
        <w:pStyle w:val="Prrafodelista"/>
        <w:numPr>
          <w:ilvl w:val="0"/>
          <w:numId w:val="9"/>
        </w:numPr>
        <w:autoSpaceDE w:val="0"/>
        <w:autoSpaceDN w:val="0"/>
        <w:adjustRightInd w:val="0"/>
        <w:spacing w:after="0" w:line="240" w:lineRule="auto"/>
        <w:jc w:val="both"/>
        <w:rPr>
          <w:rFonts w:ascii="Arial" w:hAnsi="Arial" w:cs="Arial"/>
        </w:rPr>
      </w:pPr>
      <w:r w:rsidRPr="00E90F71">
        <w:rPr>
          <w:rFonts w:ascii="Arial" w:hAnsi="Arial" w:cs="Arial"/>
        </w:rPr>
        <w:t>Los Proponentes deberán estar inscritos en el Registro de Proveedores y Contratistas de</w:t>
      </w:r>
      <w:r w:rsidR="00EE2324" w:rsidRPr="00E90F71">
        <w:rPr>
          <w:rFonts w:ascii="Arial" w:hAnsi="Arial" w:cs="Arial"/>
        </w:rPr>
        <w:t xml:space="preserve"> </w:t>
      </w:r>
      <w:r w:rsidRPr="00E90F71">
        <w:rPr>
          <w:rFonts w:ascii="Arial" w:hAnsi="Arial" w:cs="Arial"/>
        </w:rPr>
        <w:t>Codelco (REGIC) para poder ser adjudicatarios del servicio. No obstante, dicha</w:t>
      </w:r>
      <w:r w:rsidR="00EE2324" w:rsidRPr="00E90F71">
        <w:rPr>
          <w:rFonts w:ascii="Arial" w:hAnsi="Arial" w:cs="Arial"/>
        </w:rPr>
        <w:t xml:space="preserve"> </w:t>
      </w:r>
      <w:r w:rsidRPr="00E90F71">
        <w:rPr>
          <w:rFonts w:ascii="Arial" w:hAnsi="Arial" w:cs="Arial"/>
        </w:rPr>
        <w:t>inscripción no será requisito para presentar Ofertas y participar en las actividades del</w:t>
      </w:r>
      <w:r w:rsidR="00EE2324" w:rsidRPr="00E90F71">
        <w:rPr>
          <w:rFonts w:ascii="Arial" w:hAnsi="Arial" w:cs="Arial"/>
        </w:rPr>
        <w:t xml:space="preserve"> </w:t>
      </w:r>
      <w:r w:rsidRPr="00E90F71">
        <w:rPr>
          <w:rFonts w:ascii="Arial" w:hAnsi="Arial" w:cs="Arial"/>
        </w:rPr>
        <w:t>Proceso de Licitación previas a la adjudicación del contrato.</w:t>
      </w:r>
    </w:p>
    <w:p w:rsidR="00EE2324" w:rsidRPr="00E90F71" w:rsidRDefault="00EE2324" w:rsidP="00E90F71">
      <w:pPr>
        <w:pStyle w:val="Prrafodelista"/>
        <w:autoSpaceDE w:val="0"/>
        <w:autoSpaceDN w:val="0"/>
        <w:adjustRightInd w:val="0"/>
        <w:spacing w:after="0" w:line="240" w:lineRule="auto"/>
        <w:jc w:val="both"/>
        <w:rPr>
          <w:rFonts w:ascii="Arial" w:hAnsi="Arial" w:cs="Arial"/>
        </w:rPr>
      </w:pPr>
    </w:p>
    <w:p w:rsidR="00EE2324" w:rsidRPr="00E90F71" w:rsidRDefault="00EE2324" w:rsidP="00E90F71">
      <w:pPr>
        <w:pStyle w:val="Prrafodelista"/>
        <w:numPr>
          <w:ilvl w:val="0"/>
          <w:numId w:val="9"/>
        </w:numPr>
        <w:autoSpaceDE w:val="0"/>
        <w:autoSpaceDN w:val="0"/>
        <w:adjustRightInd w:val="0"/>
        <w:spacing w:after="0" w:line="240" w:lineRule="auto"/>
        <w:jc w:val="both"/>
        <w:rPr>
          <w:rFonts w:ascii="Arial" w:hAnsi="Arial" w:cs="Arial"/>
        </w:rPr>
      </w:pPr>
      <w:r w:rsidRPr="00E90F71">
        <w:rPr>
          <w:rFonts w:ascii="Arial" w:hAnsi="Arial" w:cs="Arial"/>
        </w:rPr>
        <w:t>Demostrar y garantizar que posee plena idoneidad, conocimiento, recursos, experiencia, capacidad técnica y financiera para proveer y asegurar el servicio licitado en forma segura y económica, y dentro de los plazos señalados en su Oferta, cumpliendo con la entrega de los antecedentes requeridos por Codelco al efecto.</w:t>
      </w:r>
    </w:p>
    <w:p w:rsidR="00EE2324" w:rsidRPr="00E90F71" w:rsidRDefault="00EE2324" w:rsidP="00E90F71">
      <w:pPr>
        <w:autoSpaceDE w:val="0"/>
        <w:autoSpaceDN w:val="0"/>
        <w:adjustRightInd w:val="0"/>
        <w:spacing w:after="0" w:line="240" w:lineRule="auto"/>
        <w:jc w:val="both"/>
        <w:rPr>
          <w:rFonts w:ascii="Arial" w:hAnsi="Arial" w:cs="Arial"/>
        </w:rPr>
      </w:pPr>
    </w:p>
    <w:p w:rsidR="00EE2324" w:rsidRPr="00E90F71" w:rsidRDefault="00EE2324" w:rsidP="00E90F71">
      <w:pPr>
        <w:pStyle w:val="Prrafodelista"/>
        <w:numPr>
          <w:ilvl w:val="0"/>
          <w:numId w:val="9"/>
        </w:numPr>
        <w:autoSpaceDE w:val="0"/>
        <w:autoSpaceDN w:val="0"/>
        <w:adjustRightInd w:val="0"/>
        <w:spacing w:after="0" w:line="240" w:lineRule="auto"/>
        <w:jc w:val="both"/>
        <w:rPr>
          <w:rFonts w:ascii="Arial" w:hAnsi="Arial" w:cs="Arial"/>
        </w:rPr>
      </w:pPr>
      <w:r w:rsidRPr="00E90F71">
        <w:rPr>
          <w:rFonts w:ascii="Arial" w:hAnsi="Arial" w:cs="Arial"/>
        </w:rPr>
        <w:t>Conocer y cumplir todas las exigencias que, para la prestación del servicio materia de la licitación, establecen las disposiciones legales y reglamentarias vigentes y las Bases de Licitación.</w:t>
      </w:r>
    </w:p>
    <w:p w:rsidR="00EE2324" w:rsidRPr="00E90F71" w:rsidRDefault="00EE2324" w:rsidP="00E90F71">
      <w:pPr>
        <w:autoSpaceDE w:val="0"/>
        <w:autoSpaceDN w:val="0"/>
        <w:adjustRightInd w:val="0"/>
        <w:spacing w:after="0" w:line="240" w:lineRule="auto"/>
        <w:jc w:val="both"/>
        <w:rPr>
          <w:rFonts w:ascii="Arial" w:hAnsi="Arial" w:cs="Arial"/>
        </w:rPr>
      </w:pPr>
    </w:p>
    <w:p w:rsidR="00E24A66" w:rsidRPr="00E90F71" w:rsidRDefault="00EE2324" w:rsidP="00E90F71">
      <w:pPr>
        <w:pStyle w:val="Prrafodelista"/>
        <w:numPr>
          <w:ilvl w:val="0"/>
          <w:numId w:val="9"/>
        </w:numPr>
        <w:autoSpaceDE w:val="0"/>
        <w:autoSpaceDN w:val="0"/>
        <w:adjustRightInd w:val="0"/>
        <w:spacing w:after="0" w:line="240" w:lineRule="auto"/>
        <w:jc w:val="both"/>
        <w:rPr>
          <w:rFonts w:ascii="Arial" w:hAnsi="Arial" w:cs="Arial"/>
        </w:rPr>
      </w:pPr>
      <w:r w:rsidRPr="00E90F71">
        <w:rPr>
          <w:rFonts w:ascii="Arial" w:hAnsi="Arial" w:cs="Arial"/>
        </w:rPr>
        <w:t>Dar cumplimiento a las normas chilenas sobre salud, seguridad y medio ambiente, como asimismo aquéllas sobre la materia cuyo cumplimiento Codelco les exija.</w:t>
      </w:r>
    </w:p>
    <w:p w:rsidR="001D7F77" w:rsidRPr="00E90F71" w:rsidRDefault="001D7F77" w:rsidP="00E90F71">
      <w:pPr>
        <w:autoSpaceDE w:val="0"/>
        <w:autoSpaceDN w:val="0"/>
        <w:adjustRightInd w:val="0"/>
        <w:spacing w:after="0" w:line="240" w:lineRule="auto"/>
        <w:jc w:val="both"/>
        <w:rPr>
          <w:rFonts w:ascii="Arial" w:hAnsi="Arial" w:cs="Arial"/>
        </w:rPr>
      </w:pPr>
    </w:p>
    <w:p w:rsidR="00EE2324" w:rsidRPr="00E90F71" w:rsidRDefault="00EE2324" w:rsidP="00683BA0">
      <w:pPr>
        <w:pStyle w:val="Ttulo1"/>
        <w:rPr>
          <w:color w:val="000000"/>
        </w:rPr>
      </w:pPr>
      <w:r w:rsidRPr="00E90F71">
        <w:t>CARACTERISTICAS DEL PROCESO DE LICITACIÓN</w:t>
      </w:r>
    </w:p>
    <w:p w:rsidR="00EE2324" w:rsidRPr="00E90F71" w:rsidRDefault="00EE2324" w:rsidP="00E90F71">
      <w:pPr>
        <w:pStyle w:val="Prrafodelista"/>
        <w:spacing w:after="0" w:line="240" w:lineRule="auto"/>
        <w:ind w:left="360"/>
        <w:jc w:val="both"/>
        <w:rPr>
          <w:rFonts w:ascii="Arial" w:hAnsi="Arial" w:cs="Arial"/>
          <w:b/>
          <w:bCs/>
          <w:color w:val="000000"/>
        </w:rPr>
      </w:pPr>
    </w:p>
    <w:p w:rsidR="00EE2324" w:rsidRPr="00E90F71" w:rsidRDefault="00EE2324" w:rsidP="00E90F71">
      <w:pPr>
        <w:autoSpaceDE w:val="0"/>
        <w:autoSpaceDN w:val="0"/>
        <w:adjustRightInd w:val="0"/>
        <w:spacing w:after="0" w:line="240" w:lineRule="auto"/>
        <w:jc w:val="both"/>
        <w:rPr>
          <w:rFonts w:ascii="Arial" w:hAnsi="Arial" w:cs="Arial"/>
          <w:b/>
          <w:bCs/>
          <w:i/>
          <w:iCs/>
          <w:color w:val="0000FF"/>
        </w:rPr>
      </w:pPr>
      <w:r w:rsidRPr="00E90F71">
        <w:rPr>
          <w:rFonts w:ascii="Arial" w:hAnsi="Arial" w:cs="Arial"/>
          <w:color w:val="000000"/>
        </w:rPr>
        <w:t xml:space="preserve">El llamado a Licitación será gestionado a través de la Plataforma Electrónica </w:t>
      </w:r>
      <w:r w:rsidRPr="00E90F71">
        <w:rPr>
          <w:rFonts w:ascii="Arial" w:hAnsi="Arial" w:cs="Arial"/>
          <w:b/>
          <w:bCs/>
          <w:color w:val="000000"/>
        </w:rPr>
        <w:t xml:space="preserve">Portal de Compras </w:t>
      </w:r>
      <w:r w:rsidRPr="00E90F71">
        <w:rPr>
          <w:rFonts w:ascii="Arial" w:hAnsi="Arial" w:cs="Arial"/>
          <w:color w:val="000000"/>
        </w:rPr>
        <w:t xml:space="preserve">dispuesta por Codelco para esta, cuyo link es: </w:t>
      </w:r>
      <w:r w:rsidRPr="00E90F71">
        <w:rPr>
          <w:rFonts w:ascii="Arial" w:hAnsi="Arial" w:cs="Arial"/>
          <w:b/>
          <w:bCs/>
          <w:i/>
          <w:iCs/>
          <w:color w:val="0000FF"/>
        </w:rPr>
        <w:t>https://portaldecompras.codelco.cl</w:t>
      </w:r>
    </w:p>
    <w:p w:rsidR="00EE2324" w:rsidRPr="00E90F71" w:rsidRDefault="00EE2324" w:rsidP="00E90F71">
      <w:pPr>
        <w:autoSpaceDE w:val="0"/>
        <w:autoSpaceDN w:val="0"/>
        <w:adjustRightInd w:val="0"/>
        <w:spacing w:after="0" w:line="240" w:lineRule="auto"/>
        <w:jc w:val="both"/>
        <w:rPr>
          <w:rFonts w:ascii="Arial" w:hAnsi="Arial" w:cs="Arial"/>
          <w:color w:val="000000"/>
        </w:rPr>
      </w:pPr>
      <w:r w:rsidRPr="00E90F71">
        <w:rPr>
          <w:rFonts w:ascii="Arial" w:hAnsi="Arial" w:cs="Arial"/>
          <w:color w:val="000000"/>
        </w:rPr>
        <w:t>Nota: En caso de existir consultas respecto al Portal de Compras, los proponentes deberán contactarse con:</w:t>
      </w:r>
    </w:p>
    <w:p w:rsidR="00EE2324" w:rsidRPr="00E90F71" w:rsidRDefault="00EE2324" w:rsidP="00E90F71">
      <w:pPr>
        <w:autoSpaceDE w:val="0"/>
        <w:autoSpaceDN w:val="0"/>
        <w:adjustRightInd w:val="0"/>
        <w:spacing w:after="0" w:line="240" w:lineRule="auto"/>
        <w:jc w:val="both"/>
        <w:rPr>
          <w:rFonts w:ascii="Arial" w:hAnsi="Arial" w:cs="Arial"/>
          <w:color w:val="000000"/>
        </w:rPr>
      </w:pPr>
    </w:p>
    <w:p w:rsidR="00E24A66" w:rsidRPr="00E90F71" w:rsidRDefault="00EE2324" w:rsidP="00E90F71">
      <w:pPr>
        <w:spacing w:after="0" w:line="240" w:lineRule="auto"/>
        <w:jc w:val="both"/>
        <w:rPr>
          <w:rFonts w:ascii="Arial" w:hAnsi="Arial" w:cs="Arial"/>
          <w:noProof/>
          <w:lang w:eastAsia="es-CL"/>
        </w:rPr>
      </w:pPr>
      <w:r w:rsidRPr="00E90F71">
        <w:rPr>
          <w:rFonts w:ascii="Arial" w:hAnsi="Arial" w:cs="Arial"/>
          <w:color w:val="000000"/>
        </w:rPr>
        <w:t xml:space="preserve">Fono de Mesa de Ayuda </w:t>
      </w:r>
      <w:r w:rsidRPr="00E90F71">
        <w:rPr>
          <w:rFonts w:ascii="Arial" w:hAnsi="Arial" w:cs="Arial"/>
          <w:b/>
          <w:bCs/>
          <w:color w:val="000000"/>
        </w:rPr>
        <w:t xml:space="preserve">(02) 28185765 </w:t>
      </w:r>
      <w:r w:rsidRPr="00E90F71">
        <w:rPr>
          <w:rFonts w:ascii="Arial" w:hAnsi="Arial" w:cs="Arial"/>
          <w:color w:val="000000"/>
        </w:rPr>
        <w:t xml:space="preserve">o al mail </w:t>
      </w:r>
      <w:hyperlink r:id="rId20" w:history="1">
        <w:r w:rsidR="00E97098" w:rsidRPr="00E90F71">
          <w:rPr>
            <w:rStyle w:val="Hipervnculo"/>
            <w:rFonts w:ascii="Arial" w:hAnsi="Arial" w:cs="Arial"/>
          </w:rPr>
          <w:t>conportalcompras@codelco.cl</w:t>
        </w:r>
      </w:hyperlink>
      <w:r w:rsidR="00E97098" w:rsidRPr="00E90F71">
        <w:rPr>
          <w:rFonts w:ascii="Arial" w:hAnsi="Arial" w:cs="Arial"/>
          <w:color w:val="0000FF"/>
        </w:rPr>
        <w:t xml:space="preserve"> </w:t>
      </w:r>
    </w:p>
    <w:p w:rsidR="00E24A66" w:rsidRPr="00E90F71" w:rsidRDefault="00E24A66" w:rsidP="00E90F71">
      <w:pPr>
        <w:spacing w:after="0" w:line="240" w:lineRule="auto"/>
        <w:jc w:val="both"/>
        <w:rPr>
          <w:rFonts w:ascii="Arial" w:hAnsi="Arial" w:cs="Arial"/>
          <w:noProof/>
          <w:lang w:eastAsia="es-CL"/>
        </w:rPr>
      </w:pPr>
    </w:p>
    <w:p w:rsidR="00EE2324" w:rsidRPr="00E90F71" w:rsidRDefault="00EE2324" w:rsidP="00E90F71">
      <w:pPr>
        <w:spacing w:after="0" w:line="240" w:lineRule="auto"/>
        <w:jc w:val="both"/>
        <w:rPr>
          <w:rFonts w:ascii="Arial" w:hAnsi="Arial" w:cs="Arial"/>
          <w:noProof/>
          <w:lang w:eastAsia="es-CL"/>
        </w:rPr>
      </w:pPr>
    </w:p>
    <w:p w:rsidR="00EE2324" w:rsidRPr="00E90F71" w:rsidRDefault="00EE2324" w:rsidP="00683BA0">
      <w:pPr>
        <w:pStyle w:val="Ttulo1"/>
      </w:pPr>
      <w:r w:rsidRPr="00E90F71">
        <w:t>ENTREGA DE ANTECEDENTES DE PRECALIFICACION</w:t>
      </w:r>
    </w:p>
    <w:p w:rsidR="00EE2324" w:rsidRPr="00E90F71" w:rsidRDefault="00EE2324" w:rsidP="00E90F71">
      <w:pPr>
        <w:pStyle w:val="Prrafodelista"/>
        <w:spacing w:after="0" w:line="240" w:lineRule="auto"/>
        <w:ind w:left="360"/>
        <w:jc w:val="both"/>
        <w:rPr>
          <w:rFonts w:ascii="Arial" w:hAnsi="Arial" w:cs="Arial"/>
          <w:b/>
        </w:rPr>
      </w:pPr>
    </w:p>
    <w:p w:rsidR="00EE2324" w:rsidRDefault="00EE2324" w:rsidP="00E90F71">
      <w:pPr>
        <w:autoSpaceDE w:val="0"/>
        <w:autoSpaceDN w:val="0"/>
        <w:adjustRightInd w:val="0"/>
        <w:spacing w:after="0" w:line="240" w:lineRule="auto"/>
        <w:jc w:val="both"/>
        <w:rPr>
          <w:rFonts w:ascii="Arial" w:hAnsi="Arial" w:cs="Arial"/>
          <w:color w:val="000000"/>
        </w:rPr>
      </w:pPr>
      <w:r w:rsidRPr="00E90F71">
        <w:rPr>
          <w:rFonts w:ascii="Arial" w:hAnsi="Arial" w:cs="Arial"/>
          <w:color w:val="000000"/>
        </w:rPr>
        <w:t xml:space="preserve">Los antecedentes de Precalificación deberán ser </w:t>
      </w:r>
      <w:r w:rsidR="00F669C7" w:rsidRPr="00E90F71">
        <w:rPr>
          <w:rFonts w:ascii="Arial" w:hAnsi="Arial" w:cs="Arial"/>
          <w:color w:val="000000"/>
        </w:rPr>
        <w:t>enviados en forma digital al Sra. Jessica Apablaza Villalobos</w:t>
      </w:r>
      <w:r w:rsidRPr="00E90F71">
        <w:rPr>
          <w:rFonts w:ascii="Arial" w:hAnsi="Arial" w:cs="Arial"/>
          <w:color w:val="000000"/>
        </w:rPr>
        <w:t xml:space="preserve">, Gestor de Negocios de la Dirección de Abastecimiento de División Andina al e-mail </w:t>
      </w:r>
      <w:hyperlink r:id="rId21" w:history="1">
        <w:r w:rsidR="00F669C7" w:rsidRPr="00E90F71">
          <w:rPr>
            <w:rStyle w:val="Hipervnculo"/>
            <w:rFonts w:ascii="Arial" w:hAnsi="Arial" w:cs="Arial"/>
          </w:rPr>
          <w:t>japablaz@codelco.cl</w:t>
        </w:r>
      </w:hyperlink>
      <w:r w:rsidRPr="00E90F71">
        <w:rPr>
          <w:rFonts w:ascii="Arial" w:hAnsi="Arial" w:cs="Arial"/>
          <w:color w:val="000000"/>
        </w:rPr>
        <w:t xml:space="preserve"> </w:t>
      </w:r>
      <w:r w:rsidR="00C01007">
        <w:rPr>
          <w:rFonts w:ascii="Arial" w:hAnsi="Arial" w:cs="Arial"/>
          <w:color w:val="000000"/>
        </w:rPr>
        <w:t xml:space="preserve">y  edugall@©codelco.cl </w:t>
      </w:r>
    </w:p>
    <w:p w:rsidR="00C01007" w:rsidRDefault="00C01007" w:rsidP="00E90F71">
      <w:pPr>
        <w:autoSpaceDE w:val="0"/>
        <w:autoSpaceDN w:val="0"/>
        <w:adjustRightInd w:val="0"/>
        <w:spacing w:after="0" w:line="240" w:lineRule="auto"/>
        <w:jc w:val="both"/>
        <w:rPr>
          <w:rFonts w:ascii="Arial" w:hAnsi="Arial" w:cs="Arial"/>
          <w:color w:val="000000"/>
        </w:rPr>
      </w:pPr>
    </w:p>
    <w:p w:rsidR="00C01007" w:rsidRPr="00E90F71" w:rsidRDefault="00C01007" w:rsidP="00E90F71">
      <w:pPr>
        <w:autoSpaceDE w:val="0"/>
        <w:autoSpaceDN w:val="0"/>
        <w:adjustRightInd w:val="0"/>
        <w:spacing w:after="0" w:line="240" w:lineRule="auto"/>
        <w:jc w:val="both"/>
        <w:rPr>
          <w:rFonts w:ascii="Arial" w:hAnsi="Arial" w:cs="Arial"/>
          <w:color w:val="000000"/>
        </w:rPr>
      </w:pPr>
    </w:p>
    <w:p w:rsidR="00EE2324" w:rsidRPr="00E90F71" w:rsidRDefault="00EE2324" w:rsidP="00E90F71">
      <w:pPr>
        <w:autoSpaceDE w:val="0"/>
        <w:autoSpaceDN w:val="0"/>
        <w:adjustRightInd w:val="0"/>
        <w:spacing w:after="0" w:line="240" w:lineRule="auto"/>
        <w:jc w:val="both"/>
        <w:rPr>
          <w:rFonts w:ascii="Arial" w:hAnsi="Arial" w:cs="Arial"/>
          <w:color w:val="000000"/>
        </w:rPr>
      </w:pPr>
    </w:p>
    <w:p w:rsidR="00EE2324" w:rsidRPr="00E90F71" w:rsidRDefault="00EE2324" w:rsidP="00E90F71">
      <w:pPr>
        <w:spacing w:after="0" w:line="240" w:lineRule="auto"/>
        <w:jc w:val="both"/>
        <w:rPr>
          <w:rFonts w:ascii="Arial" w:hAnsi="Arial" w:cs="Arial"/>
          <w:noProof/>
          <w:lang w:eastAsia="es-CL"/>
        </w:rPr>
      </w:pPr>
      <w:r w:rsidRPr="00683BA0">
        <w:rPr>
          <w:rFonts w:ascii="Arial" w:hAnsi="Arial" w:cs="Arial"/>
          <w:color w:val="000000"/>
          <w:highlight w:val="yellow"/>
        </w:rPr>
        <w:t></w:t>
      </w:r>
      <w:r w:rsidRPr="00683BA0">
        <w:rPr>
          <w:rFonts w:ascii="Arial" w:hAnsi="Arial" w:cs="Arial"/>
          <w:color w:val="000000"/>
          <w:highlight w:val="yellow"/>
        </w:rPr>
        <w:t></w:t>
      </w:r>
      <w:r w:rsidR="00F669C7" w:rsidRPr="00683BA0">
        <w:rPr>
          <w:rFonts w:ascii="Arial" w:hAnsi="Arial" w:cs="Arial"/>
          <w:b/>
          <w:bCs/>
          <w:color w:val="000000"/>
          <w:highlight w:val="yellow"/>
        </w:rPr>
        <w:t xml:space="preserve">Fecha y Hora: </w:t>
      </w:r>
      <w:r w:rsidRPr="00683BA0">
        <w:rPr>
          <w:rFonts w:ascii="Arial" w:hAnsi="Arial" w:cs="Arial"/>
          <w:b/>
          <w:bCs/>
          <w:color w:val="000000"/>
          <w:highlight w:val="yellow"/>
        </w:rPr>
        <w:t xml:space="preserve">hasta </w:t>
      </w:r>
      <w:r w:rsidR="00C01007" w:rsidRPr="00683BA0">
        <w:rPr>
          <w:rFonts w:ascii="Arial" w:hAnsi="Arial" w:cs="Arial"/>
          <w:b/>
          <w:bCs/>
          <w:color w:val="000000"/>
          <w:highlight w:val="yellow"/>
        </w:rPr>
        <w:t xml:space="preserve"> 08</w:t>
      </w:r>
      <w:r w:rsidR="008159F3" w:rsidRPr="00683BA0">
        <w:rPr>
          <w:rFonts w:ascii="Arial" w:hAnsi="Arial" w:cs="Arial"/>
          <w:b/>
          <w:bCs/>
          <w:color w:val="000000"/>
          <w:highlight w:val="yellow"/>
        </w:rPr>
        <w:t xml:space="preserve"> de </w:t>
      </w:r>
      <w:r w:rsidR="00683BA0">
        <w:rPr>
          <w:rFonts w:ascii="Arial" w:hAnsi="Arial" w:cs="Arial"/>
          <w:b/>
          <w:bCs/>
          <w:color w:val="000000"/>
          <w:highlight w:val="yellow"/>
        </w:rPr>
        <w:t xml:space="preserve">Abril </w:t>
      </w:r>
      <w:r w:rsidR="008159F3" w:rsidRPr="00683BA0">
        <w:rPr>
          <w:rFonts w:ascii="Arial" w:hAnsi="Arial" w:cs="Arial"/>
          <w:b/>
          <w:bCs/>
          <w:color w:val="000000"/>
          <w:highlight w:val="yellow"/>
        </w:rPr>
        <w:t>de 2016 hasta las 17:00 hrs.</w:t>
      </w:r>
    </w:p>
    <w:p w:rsidR="00E24A66" w:rsidRPr="00E90F71" w:rsidRDefault="00E24A66" w:rsidP="00E90F71">
      <w:pPr>
        <w:spacing w:after="0" w:line="240" w:lineRule="auto"/>
        <w:jc w:val="both"/>
        <w:rPr>
          <w:rFonts w:ascii="Arial" w:hAnsi="Arial" w:cs="Arial"/>
          <w:noProof/>
          <w:lang w:eastAsia="es-CL"/>
        </w:rPr>
      </w:pPr>
    </w:p>
    <w:p w:rsidR="00EE2324" w:rsidRPr="00E90F71" w:rsidRDefault="00EE2324" w:rsidP="00683BA0">
      <w:pPr>
        <w:pStyle w:val="Ttulo1"/>
      </w:pPr>
      <w:r w:rsidRPr="00E90F71">
        <w:t>LUGAR, VALOR Y PERÍODO DE ENTREGA DE BASES</w:t>
      </w:r>
    </w:p>
    <w:p w:rsidR="00EE2324" w:rsidRPr="00E90F71" w:rsidRDefault="00EE2324" w:rsidP="00E90F71">
      <w:pPr>
        <w:autoSpaceDE w:val="0"/>
        <w:autoSpaceDN w:val="0"/>
        <w:adjustRightInd w:val="0"/>
        <w:spacing w:after="0" w:line="240" w:lineRule="auto"/>
        <w:jc w:val="both"/>
        <w:rPr>
          <w:rFonts w:ascii="Arial" w:hAnsi="Arial" w:cs="Arial"/>
          <w:color w:val="000000"/>
        </w:rPr>
      </w:pPr>
    </w:p>
    <w:p w:rsidR="00EE2324" w:rsidRPr="00E90F71" w:rsidRDefault="00EE2324" w:rsidP="00E90F71">
      <w:pPr>
        <w:autoSpaceDE w:val="0"/>
        <w:autoSpaceDN w:val="0"/>
        <w:adjustRightInd w:val="0"/>
        <w:spacing w:after="0" w:line="240" w:lineRule="auto"/>
        <w:jc w:val="both"/>
        <w:rPr>
          <w:rFonts w:ascii="Arial" w:hAnsi="Arial" w:cs="Arial"/>
          <w:color w:val="000000"/>
        </w:rPr>
      </w:pPr>
      <w:r w:rsidRPr="00E90F71">
        <w:rPr>
          <w:rFonts w:ascii="Arial" w:hAnsi="Arial" w:cs="Arial"/>
          <w:color w:val="000000"/>
        </w:rPr>
        <w:t>Las base</w:t>
      </w:r>
      <w:r w:rsidR="00B2162E" w:rsidRPr="00E90F71">
        <w:rPr>
          <w:rFonts w:ascii="Arial" w:hAnsi="Arial" w:cs="Arial"/>
          <w:color w:val="000000"/>
        </w:rPr>
        <w:t>s de licitación no tienen costo, estas</w:t>
      </w:r>
      <w:r w:rsidRPr="00E90F71">
        <w:rPr>
          <w:rFonts w:ascii="Arial" w:hAnsi="Arial" w:cs="Arial"/>
          <w:color w:val="000000"/>
        </w:rPr>
        <w:t xml:space="preserve"> bases se</w:t>
      </w:r>
      <w:r w:rsidR="00B2162E" w:rsidRPr="00E90F71">
        <w:rPr>
          <w:rFonts w:ascii="Arial" w:hAnsi="Arial" w:cs="Arial"/>
          <w:color w:val="000000"/>
        </w:rPr>
        <w:t xml:space="preserve">rán enviadas a las empresas precalificadas, vía el portal de compras SRM, quienes no estén inscritos en el portal de compras, podrán solicitar el envío de estas </w:t>
      </w:r>
      <w:r w:rsidRPr="00E90F71">
        <w:rPr>
          <w:rFonts w:ascii="Arial" w:hAnsi="Arial" w:cs="Arial"/>
          <w:color w:val="000000"/>
        </w:rPr>
        <w:t>al</w:t>
      </w:r>
      <w:r w:rsidR="00B2162E" w:rsidRPr="00E90F71">
        <w:rPr>
          <w:rFonts w:ascii="Arial" w:hAnsi="Arial" w:cs="Arial"/>
          <w:color w:val="000000"/>
        </w:rPr>
        <w:t xml:space="preserve"> </w:t>
      </w:r>
      <w:r w:rsidRPr="00E90F71">
        <w:rPr>
          <w:rFonts w:ascii="Arial" w:hAnsi="Arial" w:cs="Arial"/>
          <w:color w:val="000000"/>
        </w:rPr>
        <w:t xml:space="preserve">e-mail </w:t>
      </w:r>
      <w:hyperlink r:id="rId22" w:history="1">
        <w:r w:rsidR="00C01007" w:rsidRPr="00A32731">
          <w:rPr>
            <w:rStyle w:val="Hipervnculo"/>
            <w:rFonts w:ascii="Arial" w:hAnsi="Arial" w:cs="Arial"/>
          </w:rPr>
          <w:t>japablaz@codelco.cl</w:t>
        </w:r>
      </w:hyperlink>
      <w:r w:rsidR="00C01007">
        <w:rPr>
          <w:rFonts w:ascii="Arial" w:hAnsi="Arial" w:cs="Arial"/>
          <w:color w:val="000000"/>
        </w:rPr>
        <w:t xml:space="preserve"> y </w:t>
      </w:r>
      <w:proofErr w:type="spellStart"/>
      <w:r w:rsidR="00C01007">
        <w:rPr>
          <w:rFonts w:ascii="Arial" w:hAnsi="Arial" w:cs="Arial"/>
          <w:color w:val="000000"/>
        </w:rPr>
        <w:t>edugall</w:t>
      </w:r>
      <w:proofErr w:type="spellEnd"/>
      <w:r w:rsidR="00C01007">
        <w:rPr>
          <w:rFonts w:ascii="Arial" w:hAnsi="Arial" w:cs="Arial"/>
          <w:color w:val="000000"/>
        </w:rPr>
        <w:t xml:space="preserve">@©codelco.cl. </w:t>
      </w:r>
      <w:r w:rsidRPr="00E90F71">
        <w:rPr>
          <w:rFonts w:ascii="Arial" w:hAnsi="Arial" w:cs="Arial"/>
          <w:color w:val="000000"/>
        </w:rPr>
        <w:t xml:space="preserve"> </w:t>
      </w:r>
      <w:proofErr w:type="gramStart"/>
      <w:r w:rsidRPr="00E90F71">
        <w:rPr>
          <w:rFonts w:ascii="Arial" w:hAnsi="Arial" w:cs="Arial"/>
          <w:color w:val="000000"/>
        </w:rPr>
        <w:t>con</w:t>
      </w:r>
      <w:proofErr w:type="gramEnd"/>
      <w:r w:rsidRPr="00E90F71">
        <w:rPr>
          <w:rFonts w:ascii="Arial" w:hAnsi="Arial" w:cs="Arial"/>
          <w:color w:val="000000"/>
        </w:rPr>
        <w:t xml:space="preserve"> la identificación (nombre, RUT,</w:t>
      </w:r>
      <w:r w:rsidR="00B2162E" w:rsidRPr="00E90F71">
        <w:rPr>
          <w:rFonts w:ascii="Arial" w:hAnsi="Arial" w:cs="Arial"/>
          <w:color w:val="000000"/>
        </w:rPr>
        <w:t xml:space="preserve"> </w:t>
      </w:r>
      <w:r w:rsidRPr="00E90F71">
        <w:rPr>
          <w:rFonts w:ascii="Arial" w:hAnsi="Arial" w:cs="Arial"/>
          <w:color w:val="000000"/>
        </w:rPr>
        <w:t>contacto, etc.) del proponente</w:t>
      </w:r>
      <w:r w:rsidR="00B2162E" w:rsidRPr="00E90F71">
        <w:rPr>
          <w:rFonts w:ascii="Arial" w:hAnsi="Arial" w:cs="Arial"/>
          <w:color w:val="000000"/>
        </w:rPr>
        <w:t xml:space="preserve"> interesado. Las </w:t>
      </w:r>
      <w:r w:rsidRPr="00E90F71">
        <w:rPr>
          <w:rFonts w:ascii="Arial" w:hAnsi="Arial" w:cs="Arial"/>
          <w:color w:val="000000"/>
        </w:rPr>
        <w:t>bases se enviarán vía correo electrónico.</w:t>
      </w:r>
    </w:p>
    <w:p w:rsidR="00B2162E" w:rsidRPr="00E90F71" w:rsidRDefault="00B2162E" w:rsidP="00E90F71">
      <w:pPr>
        <w:autoSpaceDE w:val="0"/>
        <w:autoSpaceDN w:val="0"/>
        <w:adjustRightInd w:val="0"/>
        <w:spacing w:after="0" w:line="240" w:lineRule="auto"/>
        <w:jc w:val="both"/>
        <w:rPr>
          <w:rFonts w:ascii="Arial" w:hAnsi="Arial" w:cs="Arial"/>
          <w:color w:val="000000"/>
        </w:rPr>
      </w:pPr>
    </w:p>
    <w:p w:rsidR="00E24A66" w:rsidRPr="00E90F71" w:rsidRDefault="00EE2324" w:rsidP="00E90F71">
      <w:pPr>
        <w:spacing w:after="0" w:line="240" w:lineRule="auto"/>
        <w:jc w:val="both"/>
        <w:rPr>
          <w:rFonts w:ascii="Arial" w:hAnsi="Arial" w:cs="Arial"/>
          <w:color w:val="000000"/>
        </w:rPr>
      </w:pPr>
      <w:r w:rsidRPr="00E90F71">
        <w:rPr>
          <w:rFonts w:ascii="Arial" w:hAnsi="Arial" w:cs="Arial"/>
          <w:color w:val="000000"/>
        </w:rPr>
        <w:t>Las Bases de licitación</w:t>
      </w:r>
      <w:r w:rsidR="00B2162E" w:rsidRPr="00E90F71">
        <w:rPr>
          <w:rFonts w:ascii="Arial" w:hAnsi="Arial" w:cs="Arial"/>
          <w:color w:val="000000"/>
        </w:rPr>
        <w:t xml:space="preserve"> se enviarán a los precalific</w:t>
      </w:r>
      <w:r w:rsidR="00C01007">
        <w:rPr>
          <w:rFonts w:ascii="Arial" w:hAnsi="Arial" w:cs="Arial"/>
          <w:color w:val="000000"/>
        </w:rPr>
        <w:t>ados vía portal de compras el 10</w:t>
      </w:r>
      <w:r w:rsidR="00B2162E" w:rsidRPr="00E90F71">
        <w:rPr>
          <w:rFonts w:ascii="Arial" w:hAnsi="Arial" w:cs="Arial"/>
          <w:color w:val="000000"/>
        </w:rPr>
        <w:t xml:space="preserve"> de </w:t>
      </w:r>
      <w:r w:rsidR="008159F3" w:rsidRPr="00E90F71">
        <w:rPr>
          <w:rFonts w:ascii="Arial" w:hAnsi="Arial" w:cs="Arial"/>
          <w:color w:val="000000"/>
        </w:rPr>
        <w:t>Febrero</w:t>
      </w:r>
      <w:r w:rsidR="00B2162E" w:rsidRPr="00E90F71">
        <w:rPr>
          <w:rFonts w:ascii="Arial" w:hAnsi="Arial" w:cs="Arial"/>
          <w:color w:val="000000"/>
        </w:rPr>
        <w:t xml:space="preserve"> de 2016 y también</w:t>
      </w:r>
      <w:r w:rsidR="00C01007">
        <w:rPr>
          <w:rFonts w:ascii="Arial" w:hAnsi="Arial" w:cs="Arial"/>
          <w:color w:val="000000"/>
        </w:rPr>
        <w:t xml:space="preserve"> se podrán solicitar desde el 10</w:t>
      </w:r>
      <w:r w:rsidR="008159F3" w:rsidRPr="00E90F71">
        <w:rPr>
          <w:rFonts w:ascii="Arial" w:hAnsi="Arial" w:cs="Arial"/>
          <w:color w:val="000000"/>
        </w:rPr>
        <w:t xml:space="preserve"> de Febrero</w:t>
      </w:r>
      <w:r w:rsidR="00B2162E" w:rsidRPr="00E90F71">
        <w:rPr>
          <w:rFonts w:ascii="Arial" w:hAnsi="Arial" w:cs="Arial"/>
          <w:color w:val="000000"/>
        </w:rPr>
        <w:t xml:space="preserve"> de 2016 por aquellos a quienes se les haya comunicado que precalificaron.</w:t>
      </w:r>
    </w:p>
    <w:p w:rsidR="008159F3" w:rsidRDefault="008159F3" w:rsidP="00E90F71">
      <w:pPr>
        <w:spacing w:after="0" w:line="240" w:lineRule="auto"/>
        <w:jc w:val="both"/>
        <w:rPr>
          <w:noProof/>
          <w:lang w:eastAsia="es-CL"/>
        </w:rPr>
      </w:pPr>
    </w:p>
    <w:p w:rsidR="00B2162E" w:rsidRPr="00B2162E" w:rsidRDefault="00B2162E" w:rsidP="00683BA0">
      <w:pPr>
        <w:pStyle w:val="Ttulo1"/>
      </w:pPr>
      <w:r>
        <w:t>CALENDARIO DE LA LICITACIÓN</w:t>
      </w:r>
    </w:p>
    <w:p w:rsidR="00E24A66" w:rsidRDefault="00E24A66" w:rsidP="00E90F71">
      <w:pPr>
        <w:spacing w:after="0" w:line="240" w:lineRule="auto"/>
        <w:jc w:val="both"/>
        <w:rPr>
          <w:noProof/>
          <w:lang w:eastAsia="es-CL"/>
        </w:rPr>
      </w:pPr>
    </w:p>
    <w:p w:rsidR="00B2162E" w:rsidRDefault="00B2162E" w:rsidP="00E90F71">
      <w:pPr>
        <w:spacing w:after="0" w:line="240" w:lineRule="auto"/>
        <w:jc w:val="both"/>
        <w:rPr>
          <w:rFonts w:ascii="Arial" w:hAnsi="Arial" w:cs="Arial"/>
          <w:color w:val="000000"/>
          <w:sz w:val="21"/>
          <w:szCs w:val="21"/>
        </w:rPr>
      </w:pPr>
      <w:r w:rsidRPr="00683BA0">
        <w:rPr>
          <w:rFonts w:ascii="Arial" w:hAnsi="Arial" w:cs="Arial"/>
          <w:color w:val="000000"/>
          <w:sz w:val="21"/>
          <w:szCs w:val="21"/>
          <w:highlight w:val="yellow"/>
        </w:rPr>
        <w:t>El calendario del proceso será el siguiente:</w:t>
      </w:r>
    </w:p>
    <w:p w:rsidR="00B2162E" w:rsidRDefault="00B2162E" w:rsidP="00E90F71">
      <w:pPr>
        <w:spacing w:after="0" w:line="240" w:lineRule="auto"/>
        <w:jc w:val="both"/>
        <w:rPr>
          <w:rFonts w:ascii="Arial" w:hAnsi="Arial" w:cs="Arial"/>
          <w:color w:val="000000"/>
          <w:sz w:val="21"/>
          <w:szCs w:val="21"/>
        </w:rPr>
      </w:pPr>
    </w:p>
    <w:p w:rsidR="00E24A66" w:rsidRDefault="00E24A66" w:rsidP="00E90F71">
      <w:pPr>
        <w:spacing w:after="0" w:line="240" w:lineRule="auto"/>
        <w:jc w:val="both"/>
        <w:rPr>
          <w:noProof/>
          <w:lang w:eastAsia="es-CL"/>
        </w:rPr>
      </w:pPr>
    </w:p>
    <w:tbl>
      <w:tblPr>
        <w:tblW w:w="10920" w:type="dxa"/>
        <w:tblInd w:w="65" w:type="dxa"/>
        <w:tblCellMar>
          <w:left w:w="70" w:type="dxa"/>
          <w:right w:w="70" w:type="dxa"/>
        </w:tblCellMar>
        <w:tblLook w:val="04A0" w:firstRow="1" w:lastRow="0" w:firstColumn="1" w:lastColumn="0" w:noHBand="0" w:noVBand="1"/>
      </w:tblPr>
      <w:tblGrid>
        <w:gridCol w:w="3974"/>
        <w:gridCol w:w="3261"/>
        <w:gridCol w:w="3685"/>
      </w:tblGrid>
      <w:tr w:rsidR="00596355" w:rsidRPr="00FF1EF0" w:rsidTr="00596355">
        <w:trPr>
          <w:trHeight w:val="300"/>
        </w:trPr>
        <w:tc>
          <w:tcPr>
            <w:tcW w:w="3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6355" w:rsidRPr="00FF1EF0" w:rsidRDefault="00596355" w:rsidP="00E90F71">
            <w:pPr>
              <w:spacing w:after="0" w:line="240" w:lineRule="auto"/>
              <w:jc w:val="both"/>
              <w:rPr>
                <w:rFonts w:ascii="Calibri" w:eastAsia="Times New Roman" w:hAnsi="Calibri" w:cs="Calibri"/>
                <w:color w:val="000000"/>
                <w:lang w:eastAsia="es-CL"/>
              </w:rPr>
            </w:pPr>
            <w:r w:rsidRPr="00FF1EF0">
              <w:rPr>
                <w:rFonts w:ascii="Calibri" w:eastAsia="Times New Roman" w:hAnsi="Calibri" w:cs="Calibri"/>
                <w:color w:val="000000"/>
                <w:lang w:eastAsia="es-CL"/>
              </w:rPr>
              <w:t>ITINERARIO PROPUESTO</w:t>
            </w:r>
          </w:p>
        </w:tc>
        <w:tc>
          <w:tcPr>
            <w:tcW w:w="3261" w:type="dxa"/>
            <w:tcBorders>
              <w:top w:val="single" w:sz="4" w:space="0" w:color="auto"/>
              <w:left w:val="nil"/>
              <w:bottom w:val="single" w:sz="4" w:space="0" w:color="auto"/>
              <w:right w:val="nil"/>
            </w:tcBorders>
            <w:vAlign w:val="bottom"/>
          </w:tcPr>
          <w:p w:rsidR="00596355" w:rsidRPr="00FF1EF0" w:rsidRDefault="00596355" w:rsidP="00E90F71">
            <w:pPr>
              <w:spacing w:after="0" w:line="240" w:lineRule="auto"/>
              <w:jc w:val="both"/>
              <w:rPr>
                <w:rFonts w:ascii="Calibri" w:eastAsia="Times New Roman" w:hAnsi="Calibri" w:cs="Calibri"/>
                <w:color w:val="000000"/>
                <w:lang w:eastAsia="es-CL"/>
              </w:rPr>
            </w:pPr>
            <w:r w:rsidRPr="00FF1EF0">
              <w:rPr>
                <w:rFonts w:ascii="Calibri" w:eastAsia="Times New Roman" w:hAnsi="Calibri" w:cs="Calibri"/>
                <w:color w:val="000000"/>
                <w:lang w:eastAsia="es-CL"/>
              </w:rPr>
              <w:t>Fecha</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6355" w:rsidRPr="00FF1EF0" w:rsidRDefault="00596355" w:rsidP="00E90F7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Observaciones</w:t>
            </w:r>
          </w:p>
        </w:tc>
      </w:tr>
      <w:tr w:rsidR="00596355" w:rsidRPr="00FF1EF0" w:rsidTr="00596355">
        <w:trPr>
          <w:trHeight w:val="300"/>
        </w:trPr>
        <w:tc>
          <w:tcPr>
            <w:tcW w:w="3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6355" w:rsidRPr="00FF1EF0" w:rsidRDefault="00596355" w:rsidP="00E90F7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Publicación Pagina WEB</w:t>
            </w:r>
          </w:p>
        </w:tc>
        <w:tc>
          <w:tcPr>
            <w:tcW w:w="3261" w:type="dxa"/>
            <w:tcBorders>
              <w:top w:val="single" w:sz="4" w:space="0" w:color="auto"/>
              <w:left w:val="nil"/>
              <w:bottom w:val="single" w:sz="4" w:space="0" w:color="auto"/>
              <w:right w:val="nil"/>
            </w:tcBorders>
            <w:vAlign w:val="bottom"/>
          </w:tcPr>
          <w:p w:rsidR="00596355" w:rsidRPr="00FF1EF0" w:rsidRDefault="00683BA0" w:rsidP="00683BA0">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04</w:t>
            </w:r>
            <w:r w:rsidR="008159F3">
              <w:rPr>
                <w:rFonts w:ascii="Calibri" w:eastAsia="Times New Roman" w:hAnsi="Calibri" w:cs="Calibri"/>
                <w:color w:val="000000"/>
                <w:lang w:eastAsia="es-CL"/>
              </w:rPr>
              <w:t>-0</w:t>
            </w:r>
            <w:r>
              <w:rPr>
                <w:rFonts w:ascii="Calibri" w:eastAsia="Times New Roman" w:hAnsi="Calibri" w:cs="Calibri"/>
                <w:color w:val="000000"/>
                <w:lang w:eastAsia="es-CL"/>
              </w:rPr>
              <w:t>4</w:t>
            </w:r>
            <w:r w:rsidR="00596355">
              <w:rPr>
                <w:rFonts w:ascii="Calibri" w:eastAsia="Times New Roman" w:hAnsi="Calibri" w:cs="Calibri"/>
                <w:color w:val="000000"/>
                <w:lang w:eastAsia="es-CL"/>
              </w:rPr>
              <w:t>-2016</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6355" w:rsidRPr="00FF1EF0" w:rsidRDefault="00596355" w:rsidP="00E90F71">
            <w:pPr>
              <w:spacing w:after="0" w:line="240" w:lineRule="auto"/>
              <w:jc w:val="both"/>
              <w:rPr>
                <w:rFonts w:ascii="Calibri" w:eastAsia="Times New Roman" w:hAnsi="Calibri" w:cs="Calibri"/>
                <w:color w:val="000000"/>
                <w:lang w:eastAsia="es-CL"/>
              </w:rPr>
            </w:pPr>
          </w:p>
        </w:tc>
      </w:tr>
      <w:tr w:rsidR="00596355" w:rsidRPr="00FF1EF0" w:rsidTr="00596355">
        <w:trPr>
          <w:trHeight w:val="300"/>
        </w:trPr>
        <w:tc>
          <w:tcPr>
            <w:tcW w:w="3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355" w:rsidRPr="00FF1EF0" w:rsidRDefault="00596355" w:rsidP="00E90F7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Recepción Antecedentes Precalificación</w:t>
            </w:r>
          </w:p>
        </w:tc>
        <w:tc>
          <w:tcPr>
            <w:tcW w:w="3261" w:type="dxa"/>
            <w:tcBorders>
              <w:top w:val="single" w:sz="4" w:space="0" w:color="auto"/>
              <w:left w:val="nil"/>
              <w:bottom w:val="single" w:sz="4" w:space="0" w:color="auto"/>
              <w:right w:val="nil"/>
            </w:tcBorders>
            <w:vAlign w:val="center"/>
          </w:tcPr>
          <w:p w:rsidR="00596355" w:rsidRPr="00FF1EF0" w:rsidRDefault="00C01007" w:rsidP="00683BA0">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 xml:space="preserve">Hasta </w:t>
            </w:r>
            <w:r w:rsidR="00683BA0">
              <w:rPr>
                <w:rFonts w:ascii="Calibri" w:eastAsia="Times New Roman" w:hAnsi="Calibri" w:cs="Calibri"/>
                <w:color w:val="000000"/>
                <w:lang w:eastAsia="es-CL"/>
              </w:rPr>
              <w:t>08</w:t>
            </w:r>
            <w:r w:rsidR="008159F3">
              <w:rPr>
                <w:rFonts w:ascii="Calibri" w:eastAsia="Times New Roman" w:hAnsi="Calibri" w:cs="Calibri"/>
                <w:color w:val="000000"/>
                <w:lang w:eastAsia="es-CL"/>
              </w:rPr>
              <w:t>-0</w:t>
            </w:r>
            <w:r w:rsidR="00683BA0">
              <w:rPr>
                <w:rFonts w:ascii="Calibri" w:eastAsia="Times New Roman" w:hAnsi="Calibri" w:cs="Calibri"/>
                <w:color w:val="000000"/>
                <w:lang w:eastAsia="es-CL"/>
              </w:rPr>
              <w:t>4</w:t>
            </w:r>
            <w:r w:rsidR="008159F3">
              <w:rPr>
                <w:rFonts w:ascii="Calibri" w:eastAsia="Times New Roman" w:hAnsi="Calibri" w:cs="Calibri"/>
                <w:color w:val="000000"/>
                <w:lang w:eastAsia="es-CL"/>
              </w:rPr>
              <w:t>-2015 (17</w:t>
            </w:r>
            <w:r w:rsidR="00596355">
              <w:rPr>
                <w:rFonts w:ascii="Calibri" w:eastAsia="Times New Roman" w:hAnsi="Calibri" w:cs="Calibri"/>
                <w:color w:val="000000"/>
                <w:lang w:eastAsia="es-CL"/>
              </w:rPr>
              <w:t xml:space="preserve">:00 </w:t>
            </w:r>
            <w:proofErr w:type="spellStart"/>
            <w:r w:rsidR="00596355">
              <w:rPr>
                <w:rFonts w:ascii="Calibri" w:eastAsia="Times New Roman" w:hAnsi="Calibri" w:cs="Calibri"/>
                <w:color w:val="000000"/>
                <w:lang w:eastAsia="es-CL"/>
              </w:rPr>
              <w:t>Hr</w:t>
            </w:r>
            <w:proofErr w:type="spellEnd"/>
            <w:r w:rsidR="00596355">
              <w:rPr>
                <w:rFonts w:ascii="Calibri" w:eastAsia="Times New Roman" w:hAnsi="Calibri" w:cs="Calibri"/>
                <w:color w:val="000000"/>
                <w:lang w:eastAsia="es-CL"/>
              </w:rPr>
              <w:t>)</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355" w:rsidRPr="00FF1EF0" w:rsidRDefault="00596355" w:rsidP="00E90F71">
            <w:pPr>
              <w:spacing w:after="0" w:line="240" w:lineRule="auto"/>
              <w:jc w:val="both"/>
              <w:rPr>
                <w:rFonts w:ascii="Calibri" w:eastAsia="Times New Roman" w:hAnsi="Calibri" w:cs="Calibri"/>
                <w:color w:val="000000"/>
                <w:lang w:eastAsia="es-CL"/>
              </w:rPr>
            </w:pPr>
          </w:p>
        </w:tc>
      </w:tr>
      <w:tr w:rsidR="00596355" w:rsidRPr="00FF1EF0" w:rsidTr="00596355">
        <w:trPr>
          <w:trHeight w:val="300"/>
        </w:trPr>
        <w:tc>
          <w:tcPr>
            <w:tcW w:w="3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6355" w:rsidRPr="00FF1EF0" w:rsidRDefault="00596355" w:rsidP="00E90F7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Resultado precalificación</w:t>
            </w:r>
          </w:p>
        </w:tc>
        <w:tc>
          <w:tcPr>
            <w:tcW w:w="3261" w:type="dxa"/>
            <w:tcBorders>
              <w:top w:val="single" w:sz="4" w:space="0" w:color="auto"/>
              <w:left w:val="nil"/>
              <w:bottom w:val="single" w:sz="4" w:space="0" w:color="auto"/>
              <w:right w:val="nil"/>
            </w:tcBorders>
            <w:vAlign w:val="center"/>
          </w:tcPr>
          <w:p w:rsidR="00596355" w:rsidRPr="00FF1EF0" w:rsidRDefault="00C01007" w:rsidP="00683BA0">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1</w:t>
            </w:r>
            <w:r w:rsidR="00683BA0">
              <w:rPr>
                <w:rFonts w:ascii="Calibri" w:eastAsia="Times New Roman" w:hAnsi="Calibri" w:cs="Calibri"/>
                <w:color w:val="000000"/>
                <w:lang w:eastAsia="es-CL"/>
              </w:rPr>
              <w:t>3</w:t>
            </w:r>
            <w:r w:rsidR="008159F3">
              <w:rPr>
                <w:rFonts w:ascii="Calibri" w:eastAsia="Times New Roman" w:hAnsi="Calibri" w:cs="Calibri"/>
                <w:color w:val="000000"/>
                <w:lang w:eastAsia="es-CL"/>
              </w:rPr>
              <w:t>-0</w:t>
            </w:r>
            <w:r w:rsidR="00683BA0">
              <w:rPr>
                <w:rFonts w:ascii="Calibri" w:eastAsia="Times New Roman" w:hAnsi="Calibri" w:cs="Calibri"/>
                <w:color w:val="000000"/>
                <w:lang w:eastAsia="es-CL"/>
              </w:rPr>
              <w:t>4</w:t>
            </w:r>
            <w:r w:rsidR="00596355">
              <w:rPr>
                <w:rFonts w:ascii="Calibri" w:eastAsia="Times New Roman" w:hAnsi="Calibri" w:cs="Calibri"/>
                <w:color w:val="000000"/>
                <w:lang w:eastAsia="es-CL"/>
              </w:rPr>
              <w:t>-2016</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355" w:rsidRPr="00FF1EF0" w:rsidRDefault="00596355" w:rsidP="00E90F7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Vía correo electrónico a Proponentes</w:t>
            </w:r>
          </w:p>
        </w:tc>
      </w:tr>
      <w:tr w:rsidR="00596355" w:rsidRPr="00FF1EF0" w:rsidTr="00596355">
        <w:trPr>
          <w:trHeight w:val="300"/>
        </w:trPr>
        <w:tc>
          <w:tcPr>
            <w:tcW w:w="3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6355" w:rsidRPr="00FF1EF0" w:rsidRDefault="00596355" w:rsidP="00E90F7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Reunión explicativa y visita a terreno (Solo proponentes precalificados)</w:t>
            </w:r>
          </w:p>
        </w:tc>
        <w:tc>
          <w:tcPr>
            <w:tcW w:w="3261" w:type="dxa"/>
            <w:tcBorders>
              <w:top w:val="single" w:sz="4" w:space="0" w:color="auto"/>
              <w:left w:val="nil"/>
              <w:bottom w:val="single" w:sz="4" w:space="0" w:color="auto"/>
              <w:right w:val="nil"/>
            </w:tcBorders>
            <w:vAlign w:val="center"/>
          </w:tcPr>
          <w:p w:rsidR="00596355" w:rsidRPr="00FF1EF0" w:rsidRDefault="008159F3" w:rsidP="00683BA0">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1</w:t>
            </w:r>
            <w:r w:rsidR="00683BA0">
              <w:rPr>
                <w:rFonts w:ascii="Calibri" w:eastAsia="Times New Roman" w:hAnsi="Calibri" w:cs="Calibri"/>
                <w:color w:val="000000"/>
                <w:lang w:eastAsia="es-CL"/>
              </w:rPr>
              <w:t>8</w:t>
            </w:r>
            <w:r>
              <w:rPr>
                <w:rFonts w:ascii="Calibri" w:eastAsia="Times New Roman" w:hAnsi="Calibri" w:cs="Calibri"/>
                <w:color w:val="000000"/>
                <w:lang w:eastAsia="es-CL"/>
              </w:rPr>
              <w:t>-0</w:t>
            </w:r>
            <w:r w:rsidR="00683BA0">
              <w:rPr>
                <w:rFonts w:ascii="Calibri" w:eastAsia="Times New Roman" w:hAnsi="Calibri" w:cs="Calibri"/>
                <w:color w:val="000000"/>
                <w:lang w:eastAsia="es-CL"/>
              </w:rPr>
              <w:t>4</w:t>
            </w:r>
            <w:r w:rsidR="00C22DF8">
              <w:rPr>
                <w:rFonts w:ascii="Calibri" w:eastAsia="Times New Roman" w:hAnsi="Calibri" w:cs="Calibri"/>
                <w:color w:val="000000"/>
                <w:lang w:eastAsia="es-CL"/>
              </w:rPr>
              <w:t xml:space="preserve">-2016, </w:t>
            </w:r>
            <w:r w:rsidR="00596355">
              <w:rPr>
                <w:rFonts w:ascii="Calibri" w:eastAsia="Times New Roman" w:hAnsi="Calibri" w:cs="Calibri"/>
                <w:color w:val="000000"/>
                <w:lang w:eastAsia="es-CL"/>
              </w:rPr>
              <w:t xml:space="preserve">Edificio </w:t>
            </w:r>
            <w:proofErr w:type="spellStart"/>
            <w:r w:rsidR="00596355">
              <w:rPr>
                <w:rFonts w:ascii="Calibri" w:eastAsia="Times New Roman" w:hAnsi="Calibri" w:cs="Calibri"/>
                <w:color w:val="000000"/>
                <w:lang w:eastAsia="es-CL"/>
              </w:rPr>
              <w:t>EILA</w:t>
            </w:r>
            <w:proofErr w:type="spellEnd"/>
            <w:r w:rsidR="00596355">
              <w:rPr>
                <w:rFonts w:ascii="Calibri" w:eastAsia="Times New Roman" w:hAnsi="Calibri" w:cs="Calibri"/>
                <w:color w:val="000000"/>
                <w:lang w:eastAsia="es-CL"/>
              </w:rPr>
              <w:t xml:space="preserve">, Av. </w:t>
            </w:r>
            <w:r w:rsidR="00064693">
              <w:rPr>
                <w:rFonts w:ascii="Calibri" w:eastAsia="Times New Roman" w:hAnsi="Calibri" w:cs="Calibri"/>
                <w:color w:val="000000"/>
                <w:lang w:eastAsia="es-CL"/>
              </w:rPr>
              <w:t>Sta.</w:t>
            </w:r>
            <w:r w:rsidR="00596355">
              <w:rPr>
                <w:rFonts w:ascii="Calibri" w:eastAsia="Times New Roman" w:hAnsi="Calibri" w:cs="Calibri"/>
                <w:color w:val="000000"/>
                <w:lang w:eastAsia="es-CL"/>
              </w:rPr>
              <w:t xml:space="preserve"> Teresa 513, Los Andes</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355" w:rsidRPr="00FF1EF0" w:rsidRDefault="00596355" w:rsidP="00E90F7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8:30</w:t>
            </w:r>
            <w:r w:rsidR="00C22DF8">
              <w:rPr>
                <w:rFonts w:ascii="Calibri" w:eastAsia="Times New Roman" w:hAnsi="Calibri" w:cs="Calibri"/>
                <w:color w:val="000000"/>
                <w:lang w:eastAsia="es-CL"/>
              </w:rPr>
              <w:t xml:space="preserve"> salida bus a terreno</w:t>
            </w:r>
          </w:p>
        </w:tc>
      </w:tr>
      <w:tr w:rsidR="00596355" w:rsidRPr="00FF1EF0" w:rsidTr="00683BA0">
        <w:trPr>
          <w:trHeight w:val="300"/>
        </w:trPr>
        <w:tc>
          <w:tcPr>
            <w:tcW w:w="3974" w:type="dxa"/>
            <w:tcBorders>
              <w:top w:val="nil"/>
              <w:left w:val="single" w:sz="4" w:space="0" w:color="auto"/>
              <w:bottom w:val="single" w:sz="4" w:space="0" w:color="auto"/>
              <w:right w:val="single" w:sz="4" w:space="0" w:color="auto"/>
            </w:tcBorders>
            <w:shd w:val="clear" w:color="auto" w:fill="auto"/>
            <w:noWrap/>
            <w:vAlign w:val="center"/>
          </w:tcPr>
          <w:p w:rsidR="00596355" w:rsidRPr="00FF1EF0" w:rsidRDefault="00596355" w:rsidP="00E90F71">
            <w:pPr>
              <w:spacing w:after="0" w:line="240" w:lineRule="auto"/>
              <w:ind w:firstLineChars="100" w:firstLine="220"/>
              <w:jc w:val="both"/>
              <w:rPr>
                <w:rFonts w:ascii="Calibri" w:eastAsia="Times New Roman" w:hAnsi="Calibri" w:cs="Calibri"/>
                <w:color w:val="000000"/>
                <w:lang w:eastAsia="es-CL"/>
              </w:rPr>
            </w:pPr>
          </w:p>
        </w:tc>
        <w:tc>
          <w:tcPr>
            <w:tcW w:w="3261" w:type="dxa"/>
            <w:tcBorders>
              <w:top w:val="single" w:sz="4" w:space="0" w:color="auto"/>
              <w:left w:val="nil"/>
              <w:bottom w:val="single" w:sz="4" w:space="0" w:color="auto"/>
              <w:right w:val="nil"/>
            </w:tcBorders>
            <w:vAlign w:val="center"/>
          </w:tcPr>
          <w:p w:rsidR="00596355" w:rsidRPr="00FF1EF0" w:rsidRDefault="00596355" w:rsidP="00E90F71">
            <w:pPr>
              <w:spacing w:after="0" w:line="240" w:lineRule="auto"/>
              <w:jc w:val="both"/>
              <w:rPr>
                <w:rFonts w:ascii="Calibri" w:eastAsia="Times New Roman" w:hAnsi="Calibri" w:cs="Calibri"/>
                <w:color w:val="000000"/>
                <w:lang w:eastAsia="es-CL"/>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355" w:rsidRPr="00FF1EF0" w:rsidRDefault="00596355" w:rsidP="00E90F71">
            <w:pPr>
              <w:spacing w:after="0" w:line="240" w:lineRule="auto"/>
              <w:jc w:val="both"/>
              <w:rPr>
                <w:rFonts w:ascii="Calibri" w:eastAsia="Times New Roman" w:hAnsi="Calibri" w:cs="Calibri"/>
                <w:color w:val="000000"/>
                <w:lang w:eastAsia="es-CL"/>
              </w:rPr>
            </w:pPr>
          </w:p>
        </w:tc>
      </w:tr>
      <w:tr w:rsidR="00596355" w:rsidRPr="00FF1EF0" w:rsidTr="00683BA0">
        <w:trPr>
          <w:trHeight w:val="300"/>
        </w:trPr>
        <w:tc>
          <w:tcPr>
            <w:tcW w:w="3974" w:type="dxa"/>
            <w:tcBorders>
              <w:top w:val="nil"/>
              <w:left w:val="single" w:sz="4" w:space="0" w:color="auto"/>
              <w:bottom w:val="single" w:sz="4" w:space="0" w:color="auto"/>
              <w:right w:val="single" w:sz="4" w:space="0" w:color="auto"/>
            </w:tcBorders>
            <w:shd w:val="clear" w:color="auto" w:fill="auto"/>
            <w:noWrap/>
            <w:vAlign w:val="center"/>
          </w:tcPr>
          <w:p w:rsidR="00596355" w:rsidRPr="00FF1EF0" w:rsidRDefault="00596355" w:rsidP="00E90F71">
            <w:pPr>
              <w:spacing w:after="0" w:line="240" w:lineRule="auto"/>
              <w:ind w:firstLineChars="100" w:firstLine="220"/>
              <w:jc w:val="both"/>
              <w:rPr>
                <w:rFonts w:ascii="Calibri" w:eastAsia="Times New Roman" w:hAnsi="Calibri" w:cs="Calibri"/>
                <w:color w:val="000000"/>
                <w:lang w:eastAsia="es-CL"/>
              </w:rPr>
            </w:pPr>
          </w:p>
        </w:tc>
        <w:tc>
          <w:tcPr>
            <w:tcW w:w="3261" w:type="dxa"/>
            <w:tcBorders>
              <w:top w:val="single" w:sz="4" w:space="0" w:color="auto"/>
              <w:left w:val="nil"/>
              <w:bottom w:val="single" w:sz="4" w:space="0" w:color="auto"/>
              <w:right w:val="nil"/>
            </w:tcBorders>
            <w:vAlign w:val="center"/>
          </w:tcPr>
          <w:p w:rsidR="00596355" w:rsidRPr="00FF1EF0" w:rsidRDefault="00596355" w:rsidP="00E90F71">
            <w:pPr>
              <w:spacing w:after="0" w:line="240" w:lineRule="auto"/>
              <w:jc w:val="both"/>
              <w:rPr>
                <w:rFonts w:ascii="Calibri" w:eastAsia="Times New Roman" w:hAnsi="Calibri" w:cs="Calibri"/>
                <w:color w:val="000000"/>
                <w:lang w:eastAsia="es-CL"/>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355" w:rsidRPr="00FF1EF0" w:rsidRDefault="00596355" w:rsidP="00E90F71">
            <w:pPr>
              <w:spacing w:after="0" w:line="240" w:lineRule="auto"/>
              <w:jc w:val="both"/>
              <w:rPr>
                <w:rFonts w:ascii="Calibri" w:eastAsia="Times New Roman" w:hAnsi="Calibri" w:cs="Calibri"/>
                <w:color w:val="000000"/>
                <w:lang w:eastAsia="es-CL"/>
              </w:rPr>
            </w:pPr>
          </w:p>
        </w:tc>
      </w:tr>
      <w:tr w:rsidR="00596355" w:rsidRPr="00FF1EF0" w:rsidTr="00683BA0">
        <w:trPr>
          <w:trHeight w:val="300"/>
        </w:trPr>
        <w:tc>
          <w:tcPr>
            <w:tcW w:w="3974" w:type="dxa"/>
            <w:tcBorders>
              <w:top w:val="nil"/>
              <w:left w:val="single" w:sz="4" w:space="0" w:color="auto"/>
              <w:bottom w:val="single" w:sz="4" w:space="0" w:color="auto"/>
              <w:right w:val="single" w:sz="4" w:space="0" w:color="auto"/>
            </w:tcBorders>
            <w:shd w:val="clear" w:color="auto" w:fill="auto"/>
            <w:noWrap/>
            <w:vAlign w:val="center"/>
          </w:tcPr>
          <w:p w:rsidR="00596355" w:rsidRPr="00FF1EF0" w:rsidRDefault="00596355" w:rsidP="00E90F71">
            <w:pPr>
              <w:spacing w:after="0" w:line="240" w:lineRule="auto"/>
              <w:ind w:firstLineChars="100" w:firstLine="220"/>
              <w:jc w:val="both"/>
              <w:rPr>
                <w:rFonts w:ascii="Calibri" w:eastAsia="Times New Roman" w:hAnsi="Calibri" w:cs="Calibri"/>
                <w:color w:val="000000"/>
                <w:lang w:eastAsia="es-CL"/>
              </w:rPr>
            </w:pPr>
          </w:p>
        </w:tc>
        <w:tc>
          <w:tcPr>
            <w:tcW w:w="3261" w:type="dxa"/>
            <w:tcBorders>
              <w:top w:val="single" w:sz="4" w:space="0" w:color="auto"/>
              <w:left w:val="nil"/>
              <w:bottom w:val="single" w:sz="4" w:space="0" w:color="auto"/>
              <w:right w:val="nil"/>
            </w:tcBorders>
            <w:vAlign w:val="center"/>
          </w:tcPr>
          <w:p w:rsidR="00596355" w:rsidRPr="00FF1EF0" w:rsidRDefault="00596355" w:rsidP="00E90F71">
            <w:pPr>
              <w:spacing w:after="0" w:line="240" w:lineRule="auto"/>
              <w:jc w:val="both"/>
              <w:rPr>
                <w:rFonts w:ascii="Calibri" w:eastAsia="Times New Roman" w:hAnsi="Calibri" w:cs="Calibri"/>
                <w:color w:val="000000"/>
                <w:lang w:eastAsia="es-CL"/>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355" w:rsidRPr="00FF1EF0" w:rsidRDefault="00596355" w:rsidP="00E90F71">
            <w:pPr>
              <w:spacing w:after="0" w:line="240" w:lineRule="auto"/>
              <w:jc w:val="both"/>
              <w:rPr>
                <w:rFonts w:ascii="Calibri" w:eastAsia="Times New Roman" w:hAnsi="Calibri" w:cs="Calibri"/>
                <w:color w:val="000000"/>
                <w:lang w:eastAsia="es-CL"/>
              </w:rPr>
            </w:pPr>
          </w:p>
        </w:tc>
      </w:tr>
      <w:tr w:rsidR="00596355" w:rsidRPr="00FF1EF0" w:rsidTr="00683BA0">
        <w:trPr>
          <w:trHeight w:val="300"/>
        </w:trPr>
        <w:tc>
          <w:tcPr>
            <w:tcW w:w="3974" w:type="dxa"/>
            <w:tcBorders>
              <w:top w:val="nil"/>
              <w:left w:val="single" w:sz="4" w:space="0" w:color="auto"/>
              <w:bottom w:val="single" w:sz="4" w:space="0" w:color="auto"/>
              <w:right w:val="single" w:sz="4" w:space="0" w:color="auto"/>
            </w:tcBorders>
            <w:shd w:val="clear" w:color="auto" w:fill="auto"/>
            <w:noWrap/>
            <w:vAlign w:val="center"/>
          </w:tcPr>
          <w:p w:rsidR="00596355" w:rsidRPr="00FF1EF0" w:rsidRDefault="00596355" w:rsidP="00E90F71">
            <w:pPr>
              <w:spacing w:after="0" w:line="240" w:lineRule="auto"/>
              <w:ind w:firstLineChars="100" w:firstLine="220"/>
              <w:jc w:val="both"/>
              <w:rPr>
                <w:rFonts w:ascii="Calibri" w:eastAsia="Times New Roman" w:hAnsi="Calibri" w:cs="Calibri"/>
                <w:color w:val="000000"/>
                <w:lang w:eastAsia="es-CL"/>
              </w:rPr>
            </w:pPr>
          </w:p>
        </w:tc>
        <w:tc>
          <w:tcPr>
            <w:tcW w:w="3261" w:type="dxa"/>
            <w:tcBorders>
              <w:top w:val="single" w:sz="4" w:space="0" w:color="auto"/>
              <w:left w:val="nil"/>
              <w:bottom w:val="single" w:sz="4" w:space="0" w:color="auto"/>
              <w:right w:val="nil"/>
            </w:tcBorders>
            <w:vAlign w:val="center"/>
          </w:tcPr>
          <w:p w:rsidR="00596355" w:rsidRPr="00FF1EF0" w:rsidRDefault="00596355" w:rsidP="00E90F71">
            <w:pPr>
              <w:spacing w:after="0" w:line="240" w:lineRule="auto"/>
              <w:jc w:val="both"/>
              <w:rPr>
                <w:rFonts w:ascii="Calibri" w:eastAsia="Times New Roman" w:hAnsi="Calibri" w:cs="Calibri"/>
                <w:color w:val="000000"/>
                <w:lang w:eastAsia="es-CL"/>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355" w:rsidRPr="00FF1EF0" w:rsidRDefault="00596355" w:rsidP="00E90F71">
            <w:pPr>
              <w:spacing w:after="0" w:line="240" w:lineRule="auto"/>
              <w:jc w:val="both"/>
              <w:rPr>
                <w:rFonts w:ascii="Calibri" w:eastAsia="Times New Roman" w:hAnsi="Calibri" w:cs="Calibri"/>
                <w:color w:val="000000"/>
                <w:lang w:eastAsia="es-CL"/>
              </w:rPr>
            </w:pPr>
          </w:p>
        </w:tc>
      </w:tr>
      <w:tr w:rsidR="00596355" w:rsidRPr="00FF1EF0" w:rsidTr="00683BA0">
        <w:trPr>
          <w:trHeight w:val="300"/>
        </w:trPr>
        <w:tc>
          <w:tcPr>
            <w:tcW w:w="3974" w:type="dxa"/>
            <w:tcBorders>
              <w:top w:val="nil"/>
              <w:left w:val="single" w:sz="4" w:space="0" w:color="auto"/>
              <w:bottom w:val="single" w:sz="4" w:space="0" w:color="auto"/>
              <w:right w:val="single" w:sz="4" w:space="0" w:color="auto"/>
            </w:tcBorders>
            <w:shd w:val="clear" w:color="auto" w:fill="auto"/>
            <w:noWrap/>
            <w:vAlign w:val="center"/>
          </w:tcPr>
          <w:p w:rsidR="00596355" w:rsidRPr="00FF1EF0" w:rsidRDefault="00596355" w:rsidP="00E90F71">
            <w:pPr>
              <w:spacing w:after="0" w:line="240" w:lineRule="auto"/>
              <w:ind w:firstLineChars="100" w:firstLine="220"/>
              <w:jc w:val="both"/>
              <w:rPr>
                <w:rFonts w:ascii="Calibri" w:eastAsia="Times New Roman" w:hAnsi="Calibri" w:cs="Calibri"/>
                <w:color w:val="000000"/>
                <w:lang w:eastAsia="es-CL"/>
              </w:rPr>
            </w:pPr>
          </w:p>
        </w:tc>
        <w:tc>
          <w:tcPr>
            <w:tcW w:w="3261" w:type="dxa"/>
            <w:tcBorders>
              <w:top w:val="single" w:sz="4" w:space="0" w:color="auto"/>
              <w:left w:val="nil"/>
              <w:bottom w:val="single" w:sz="4" w:space="0" w:color="auto"/>
              <w:right w:val="nil"/>
            </w:tcBorders>
            <w:vAlign w:val="center"/>
          </w:tcPr>
          <w:p w:rsidR="00596355" w:rsidRPr="00FF1EF0" w:rsidRDefault="00596355" w:rsidP="00E90F71">
            <w:pPr>
              <w:spacing w:after="0" w:line="240" w:lineRule="auto"/>
              <w:jc w:val="both"/>
              <w:rPr>
                <w:rFonts w:ascii="Calibri" w:eastAsia="Times New Roman" w:hAnsi="Calibri" w:cs="Calibri"/>
                <w:color w:val="000000"/>
                <w:lang w:eastAsia="es-CL"/>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355" w:rsidRPr="00FF1EF0" w:rsidRDefault="00596355" w:rsidP="00E90F71">
            <w:pPr>
              <w:spacing w:after="0" w:line="240" w:lineRule="auto"/>
              <w:jc w:val="both"/>
              <w:rPr>
                <w:rFonts w:ascii="Calibri" w:eastAsia="Times New Roman" w:hAnsi="Calibri" w:cs="Calibri"/>
                <w:color w:val="000000"/>
                <w:lang w:eastAsia="es-CL"/>
              </w:rPr>
            </w:pPr>
          </w:p>
        </w:tc>
      </w:tr>
      <w:tr w:rsidR="00596355" w:rsidRPr="00FF1EF0" w:rsidTr="00683BA0">
        <w:trPr>
          <w:trHeight w:val="300"/>
        </w:trPr>
        <w:tc>
          <w:tcPr>
            <w:tcW w:w="3974" w:type="dxa"/>
            <w:tcBorders>
              <w:top w:val="nil"/>
              <w:left w:val="single" w:sz="4" w:space="0" w:color="auto"/>
              <w:bottom w:val="single" w:sz="4" w:space="0" w:color="auto"/>
              <w:right w:val="single" w:sz="4" w:space="0" w:color="auto"/>
            </w:tcBorders>
            <w:shd w:val="clear" w:color="auto" w:fill="auto"/>
            <w:noWrap/>
            <w:vAlign w:val="center"/>
          </w:tcPr>
          <w:p w:rsidR="00596355" w:rsidRPr="00FF1EF0" w:rsidRDefault="00596355" w:rsidP="00E90F71">
            <w:pPr>
              <w:spacing w:after="0" w:line="240" w:lineRule="auto"/>
              <w:ind w:firstLineChars="100" w:firstLine="220"/>
              <w:jc w:val="both"/>
              <w:rPr>
                <w:rFonts w:ascii="Calibri" w:eastAsia="Times New Roman" w:hAnsi="Calibri" w:cs="Calibri"/>
                <w:color w:val="000000"/>
                <w:lang w:eastAsia="es-CL"/>
              </w:rPr>
            </w:pPr>
          </w:p>
        </w:tc>
        <w:tc>
          <w:tcPr>
            <w:tcW w:w="3261" w:type="dxa"/>
            <w:tcBorders>
              <w:top w:val="single" w:sz="4" w:space="0" w:color="auto"/>
              <w:left w:val="nil"/>
              <w:bottom w:val="single" w:sz="4" w:space="0" w:color="auto"/>
              <w:right w:val="nil"/>
            </w:tcBorders>
            <w:vAlign w:val="center"/>
          </w:tcPr>
          <w:p w:rsidR="00596355" w:rsidRPr="00FF1EF0" w:rsidRDefault="00596355" w:rsidP="00E90F71">
            <w:pPr>
              <w:spacing w:after="0" w:line="240" w:lineRule="auto"/>
              <w:jc w:val="both"/>
              <w:rPr>
                <w:rFonts w:ascii="Calibri" w:eastAsia="Times New Roman" w:hAnsi="Calibri" w:cs="Calibri"/>
                <w:color w:val="000000"/>
                <w:lang w:eastAsia="es-CL"/>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355" w:rsidRPr="00FF1EF0" w:rsidRDefault="00596355" w:rsidP="00E90F71">
            <w:pPr>
              <w:spacing w:after="0" w:line="240" w:lineRule="auto"/>
              <w:jc w:val="both"/>
              <w:rPr>
                <w:rFonts w:ascii="Calibri" w:eastAsia="Times New Roman" w:hAnsi="Calibri" w:cs="Calibri"/>
                <w:color w:val="000000"/>
                <w:lang w:eastAsia="es-CL"/>
              </w:rPr>
            </w:pPr>
          </w:p>
        </w:tc>
      </w:tr>
      <w:tr w:rsidR="00596355" w:rsidRPr="00FF1EF0" w:rsidTr="00683BA0">
        <w:trPr>
          <w:trHeight w:val="300"/>
        </w:trPr>
        <w:tc>
          <w:tcPr>
            <w:tcW w:w="3974" w:type="dxa"/>
            <w:tcBorders>
              <w:top w:val="nil"/>
              <w:left w:val="single" w:sz="4" w:space="0" w:color="auto"/>
              <w:bottom w:val="single" w:sz="4" w:space="0" w:color="auto"/>
              <w:right w:val="single" w:sz="4" w:space="0" w:color="auto"/>
            </w:tcBorders>
            <w:shd w:val="clear" w:color="auto" w:fill="auto"/>
            <w:noWrap/>
            <w:vAlign w:val="center"/>
          </w:tcPr>
          <w:p w:rsidR="00596355" w:rsidRPr="00FF1EF0" w:rsidRDefault="00596355" w:rsidP="00E90F71">
            <w:pPr>
              <w:spacing w:after="0" w:line="240" w:lineRule="auto"/>
              <w:ind w:firstLineChars="100" w:firstLine="220"/>
              <w:jc w:val="both"/>
              <w:rPr>
                <w:rFonts w:ascii="Calibri" w:eastAsia="Times New Roman" w:hAnsi="Calibri" w:cs="Calibri"/>
                <w:color w:val="000000"/>
                <w:lang w:eastAsia="es-CL"/>
              </w:rPr>
            </w:pPr>
          </w:p>
        </w:tc>
        <w:tc>
          <w:tcPr>
            <w:tcW w:w="3261" w:type="dxa"/>
            <w:tcBorders>
              <w:top w:val="single" w:sz="4" w:space="0" w:color="auto"/>
              <w:left w:val="nil"/>
              <w:bottom w:val="single" w:sz="4" w:space="0" w:color="auto"/>
              <w:right w:val="nil"/>
            </w:tcBorders>
            <w:vAlign w:val="center"/>
          </w:tcPr>
          <w:p w:rsidR="00596355" w:rsidRPr="00FF1EF0" w:rsidRDefault="00596355" w:rsidP="00E90F71">
            <w:pPr>
              <w:spacing w:after="0" w:line="240" w:lineRule="auto"/>
              <w:jc w:val="both"/>
              <w:rPr>
                <w:rFonts w:ascii="Calibri" w:eastAsia="Times New Roman" w:hAnsi="Calibri" w:cs="Calibri"/>
                <w:color w:val="000000"/>
                <w:lang w:eastAsia="es-CL"/>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355" w:rsidRPr="00FF1EF0" w:rsidRDefault="00596355" w:rsidP="00E90F71">
            <w:pPr>
              <w:spacing w:after="0" w:line="240" w:lineRule="auto"/>
              <w:jc w:val="both"/>
              <w:rPr>
                <w:rFonts w:ascii="Calibri" w:eastAsia="Times New Roman" w:hAnsi="Calibri" w:cs="Calibri"/>
                <w:color w:val="000000"/>
                <w:lang w:eastAsia="es-CL"/>
              </w:rPr>
            </w:pPr>
          </w:p>
        </w:tc>
      </w:tr>
    </w:tbl>
    <w:p w:rsidR="00E24A66" w:rsidRDefault="00E24A66" w:rsidP="00E90F71">
      <w:pPr>
        <w:spacing w:after="0" w:line="240" w:lineRule="auto"/>
        <w:jc w:val="both"/>
        <w:rPr>
          <w:noProof/>
          <w:lang w:eastAsia="es-CL"/>
        </w:rPr>
      </w:pPr>
    </w:p>
    <w:p w:rsidR="00E24A66" w:rsidRDefault="00E24A66"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B30F0C" w:rsidRDefault="00B30F0C" w:rsidP="00E90F71">
      <w:pPr>
        <w:spacing w:after="0" w:line="240" w:lineRule="auto"/>
        <w:jc w:val="both"/>
        <w:rPr>
          <w:noProof/>
          <w:lang w:eastAsia="es-CL"/>
        </w:rPr>
      </w:pPr>
    </w:p>
    <w:p w:rsidR="00B30F0C" w:rsidRDefault="00B30F0C" w:rsidP="00E90F71">
      <w:pPr>
        <w:spacing w:after="0" w:line="240" w:lineRule="auto"/>
        <w:jc w:val="both"/>
        <w:rPr>
          <w:noProof/>
          <w:lang w:eastAsia="es-CL"/>
        </w:rPr>
      </w:pPr>
    </w:p>
    <w:p w:rsidR="00B30F0C" w:rsidRDefault="00B30F0C" w:rsidP="00E90F71">
      <w:pPr>
        <w:spacing w:after="0" w:line="240" w:lineRule="auto"/>
        <w:jc w:val="both"/>
        <w:rPr>
          <w:noProof/>
          <w:lang w:eastAsia="es-CL"/>
        </w:rPr>
      </w:pPr>
    </w:p>
    <w:p w:rsidR="00B30F0C" w:rsidRDefault="00B30F0C" w:rsidP="00E90F71">
      <w:pPr>
        <w:spacing w:after="0" w:line="240" w:lineRule="auto"/>
        <w:jc w:val="both"/>
        <w:rPr>
          <w:noProof/>
          <w:lang w:eastAsia="es-CL"/>
        </w:rPr>
      </w:pPr>
    </w:p>
    <w:p w:rsidR="00B30F0C" w:rsidRDefault="00B30F0C" w:rsidP="00E90F71">
      <w:pPr>
        <w:spacing w:after="0" w:line="240" w:lineRule="auto"/>
        <w:jc w:val="both"/>
        <w:rPr>
          <w:noProof/>
          <w:lang w:eastAsia="es-CL"/>
        </w:rPr>
      </w:pPr>
    </w:p>
    <w:p w:rsidR="00B30F0C" w:rsidRDefault="00B30F0C"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FF1EF0" w:rsidRDefault="00FF1EF0" w:rsidP="00E90F71">
      <w:pPr>
        <w:spacing w:after="0" w:line="240" w:lineRule="auto"/>
        <w:jc w:val="both"/>
        <w:rPr>
          <w:noProof/>
          <w:lang w:eastAsia="es-CL"/>
        </w:rPr>
      </w:pPr>
    </w:p>
    <w:p w:rsidR="00E24A66" w:rsidRPr="00E97098" w:rsidRDefault="001D7F77" w:rsidP="00E90F71">
      <w:pPr>
        <w:spacing w:after="0" w:line="240" w:lineRule="auto"/>
        <w:jc w:val="both"/>
        <w:rPr>
          <w:b/>
          <w:noProof/>
          <w:sz w:val="32"/>
          <w:u w:val="single"/>
          <w:lang w:eastAsia="es-CL"/>
        </w:rPr>
      </w:pPr>
      <w:r w:rsidRPr="00E97098">
        <w:rPr>
          <w:b/>
          <w:noProof/>
          <w:sz w:val="32"/>
          <w:u w:val="single"/>
          <w:lang w:eastAsia="es-CL"/>
        </w:rPr>
        <w:t>Anexo N°2</w:t>
      </w:r>
    </w:p>
    <w:p w:rsidR="001D7F77" w:rsidRDefault="001D7F77" w:rsidP="00E90F71">
      <w:pPr>
        <w:spacing w:after="0" w:line="240" w:lineRule="auto"/>
        <w:jc w:val="both"/>
        <w:rPr>
          <w:noProof/>
          <w:lang w:eastAsia="es-CL"/>
        </w:rPr>
      </w:pPr>
    </w:p>
    <w:p w:rsidR="001D7F77" w:rsidRDefault="001D7F77" w:rsidP="00E90F71">
      <w:pPr>
        <w:autoSpaceDE w:val="0"/>
        <w:autoSpaceDN w:val="0"/>
        <w:adjustRightInd w:val="0"/>
        <w:spacing w:after="0" w:line="240" w:lineRule="auto"/>
        <w:jc w:val="both"/>
        <w:rPr>
          <w:rFonts w:ascii="Arial" w:hAnsi="Arial" w:cs="Arial"/>
          <w:b/>
          <w:bCs/>
          <w:sz w:val="21"/>
          <w:szCs w:val="21"/>
        </w:rPr>
      </w:pPr>
      <w:r>
        <w:rPr>
          <w:rFonts w:ascii="Arial" w:hAnsi="Arial" w:cs="Arial"/>
          <w:b/>
          <w:bCs/>
          <w:sz w:val="21"/>
          <w:szCs w:val="21"/>
        </w:rPr>
        <w:t>DECLARACIÓN DE ANTECEDENTES FINANCIEROS</w:t>
      </w:r>
    </w:p>
    <w:p w:rsidR="001D7F77" w:rsidRDefault="001D7F77" w:rsidP="00E90F71">
      <w:pPr>
        <w:pStyle w:val="Encabezado"/>
        <w:jc w:val="both"/>
        <w:rPr>
          <w:rFonts w:ascii="Arial" w:hAnsi="Arial" w:cs="Arial"/>
          <w:b/>
          <w:bCs/>
          <w:sz w:val="21"/>
          <w:szCs w:val="21"/>
        </w:rPr>
      </w:pPr>
      <w:r>
        <w:rPr>
          <w:rFonts w:ascii="Arial" w:hAnsi="Arial" w:cs="Arial"/>
          <w:b/>
          <w:bCs/>
          <w:sz w:val="21"/>
          <w:szCs w:val="21"/>
        </w:rPr>
        <w:t>LICITACIÓN: “</w:t>
      </w:r>
      <w:r w:rsidR="000A3A4E" w:rsidRPr="007A6AC8">
        <w:rPr>
          <w:b/>
          <w:lang w:bidi="my-MM"/>
        </w:rPr>
        <w:t>CONSTRUCCIÓN OBRAS REMANENTES TURQUESA</w:t>
      </w:r>
      <w:r>
        <w:rPr>
          <w:rFonts w:ascii="Arial" w:hAnsi="Arial" w:cs="Arial"/>
          <w:b/>
          <w:bCs/>
          <w:sz w:val="21"/>
          <w:szCs w:val="21"/>
        </w:rPr>
        <w:t>”</w:t>
      </w:r>
    </w:p>
    <w:p w:rsidR="001D7F77" w:rsidRDefault="001D7F77" w:rsidP="00E90F71">
      <w:pPr>
        <w:autoSpaceDE w:val="0"/>
        <w:autoSpaceDN w:val="0"/>
        <w:adjustRightInd w:val="0"/>
        <w:spacing w:after="0" w:line="240" w:lineRule="auto"/>
        <w:jc w:val="both"/>
        <w:rPr>
          <w:rFonts w:ascii="Arial" w:hAnsi="Arial" w:cs="Arial"/>
          <w:b/>
          <w:bCs/>
          <w:sz w:val="21"/>
          <w:szCs w:val="21"/>
        </w:rPr>
      </w:pPr>
    </w:p>
    <w:p w:rsidR="001D7F77" w:rsidRDefault="001D7F77" w:rsidP="00E90F71">
      <w:pPr>
        <w:autoSpaceDE w:val="0"/>
        <w:autoSpaceDN w:val="0"/>
        <w:adjustRightInd w:val="0"/>
        <w:spacing w:after="0" w:line="240" w:lineRule="auto"/>
        <w:jc w:val="both"/>
        <w:rPr>
          <w:rFonts w:ascii="Arial" w:hAnsi="Arial" w:cs="Arial"/>
          <w:sz w:val="21"/>
          <w:szCs w:val="21"/>
        </w:rPr>
      </w:pPr>
      <w:r>
        <w:rPr>
          <w:rFonts w:ascii="Arial" w:hAnsi="Arial" w:cs="Arial"/>
          <w:sz w:val="21"/>
          <w:szCs w:val="21"/>
        </w:rPr>
        <w:t xml:space="preserve">1. Declaro que los antecedentes financieros de </w:t>
      </w:r>
      <w:r w:rsidR="00D20ABD">
        <w:rPr>
          <w:rFonts w:ascii="Arial" w:hAnsi="Arial" w:cs="Arial"/>
          <w:sz w:val="21"/>
          <w:szCs w:val="21"/>
        </w:rPr>
        <w:t>nuestra empresa para el año 201</w:t>
      </w:r>
      <w:r w:rsidR="003622A4">
        <w:rPr>
          <w:rFonts w:ascii="Arial" w:hAnsi="Arial" w:cs="Arial"/>
          <w:sz w:val="21"/>
          <w:szCs w:val="21"/>
        </w:rPr>
        <w:t>4</w:t>
      </w:r>
      <w:r>
        <w:rPr>
          <w:rFonts w:ascii="Arial" w:hAnsi="Arial" w:cs="Arial"/>
          <w:sz w:val="21"/>
          <w:szCs w:val="21"/>
        </w:rPr>
        <w:t xml:space="preserve"> son los siguientes:</w:t>
      </w:r>
    </w:p>
    <w:p w:rsidR="001D7F77" w:rsidRDefault="001D7F77" w:rsidP="00E90F71">
      <w:pPr>
        <w:autoSpaceDE w:val="0"/>
        <w:autoSpaceDN w:val="0"/>
        <w:adjustRightInd w:val="0"/>
        <w:spacing w:after="0" w:line="240" w:lineRule="auto"/>
        <w:jc w:val="both"/>
        <w:rPr>
          <w:rFonts w:ascii="Arial" w:hAnsi="Arial" w:cs="Arial"/>
          <w:sz w:val="21"/>
          <w:szCs w:val="21"/>
        </w:rPr>
      </w:pPr>
      <w:r>
        <w:rPr>
          <w:rFonts w:ascii="Arial" w:hAnsi="Arial" w:cs="Arial"/>
          <w:sz w:val="21"/>
          <w:szCs w:val="21"/>
        </w:rPr>
        <w:t>2014</w:t>
      </w:r>
    </w:p>
    <w:p w:rsidR="001D7F77" w:rsidRDefault="001D7F77" w:rsidP="00E90F71">
      <w:pPr>
        <w:autoSpaceDE w:val="0"/>
        <w:autoSpaceDN w:val="0"/>
        <w:adjustRightInd w:val="0"/>
        <w:spacing w:after="0" w:line="240" w:lineRule="auto"/>
        <w:jc w:val="both"/>
        <w:rPr>
          <w:rFonts w:ascii="Arial" w:hAnsi="Arial" w:cs="Arial"/>
          <w:sz w:val="21"/>
          <w:szCs w:val="21"/>
        </w:rPr>
      </w:pPr>
    </w:p>
    <w:p w:rsidR="001D7F77" w:rsidRDefault="001D7F77" w:rsidP="00E90F71">
      <w:pPr>
        <w:autoSpaceDE w:val="0"/>
        <w:autoSpaceDN w:val="0"/>
        <w:adjustRightInd w:val="0"/>
        <w:spacing w:after="0" w:line="240" w:lineRule="auto"/>
        <w:jc w:val="both"/>
        <w:rPr>
          <w:rFonts w:ascii="Arial" w:hAnsi="Arial" w:cs="Arial"/>
          <w:sz w:val="21"/>
          <w:szCs w:val="21"/>
        </w:rPr>
      </w:pPr>
      <w:r>
        <w:rPr>
          <w:rFonts w:ascii="Symbol" w:hAnsi="Symbol" w:cs="Symbol"/>
          <w:sz w:val="21"/>
          <w:szCs w:val="21"/>
        </w:rPr>
        <w:t></w:t>
      </w:r>
      <w:r>
        <w:rPr>
          <w:rFonts w:ascii="Symbol" w:hAnsi="Symbol" w:cs="Symbol"/>
          <w:sz w:val="21"/>
          <w:szCs w:val="21"/>
        </w:rPr>
        <w:t></w:t>
      </w:r>
      <w:r>
        <w:rPr>
          <w:rFonts w:ascii="Arial" w:hAnsi="Arial" w:cs="Arial"/>
          <w:sz w:val="21"/>
          <w:szCs w:val="21"/>
        </w:rPr>
        <w:t>Activo Circulante = US$</w:t>
      </w:r>
    </w:p>
    <w:p w:rsidR="001D7F77" w:rsidRDefault="001D7F77" w:rsidP="00E90F71">
      <w:pPr>
        <w:autoSpaceDE w:val="0"/>
        <w:autoSpaceDN w:val="0"/>
        <w:adjustRightInd w:val="0"/>
        <w:spacing w:after="0" w:line="240" w:lineRule="auto"/>
        <w:jc w:val="both"/>
        <w:rPr>
          <w:rFonts w:ascii="Arial" w:hAnsi="Arial" w:cs="Arial"/>
          <w:sz w:val="21"/>
          <w:szCs w:val="21"/>
        </w:rPr>
      </w:pPr>
      <w:r>
        <w:rPr>
          <w:rFonts w:ascii="Symbol" w:hAnsi="Symbol" w:cs="Symbol"/>
          <w:sz w:val="21"/>
          <w:szCs w:val="21"/>
        </w:rPr>
        <w:t></w:t>
      </w:r>
      <w:r>
        <w:rPr>
          <w:rFonts w:ascii="Symbol" w:hAnsi="Symbol" w:cs="Symbol"/>
          <w:sz w:val="21"/>
          <w:szCs w:val="21"/>
        </w:rPr>
        <w:t></w:t>
      </w:r>
      <w:r>
        <w:rPr>
          <w:rFonts w:ascii="Arial" w:hAnsi="Arial" w:cs="Arial"/>
          <w:sz w:val="21"/>
          <w:szCs w:val="21"/>
        </w:rPr>
        <w:t>Pasivo Circulante = US$</w:t>
      </w:r>
    </w:p>
    <w:p w:rsidR="001D7F77" w:rsidRDefault="001D7F77" w:rsidP="00E90F71">
      <w:pPr>
        <w:autoSpaceDE w:val="0"/>
        <w:autoSpaceDN w:val="0"/>
        <w:adjustRightInd w:val="0"/>
        <w:spacing w:after="0" w:line="240" w:lineRule="auto"/>
        <w:jc w:val="both"/>
        <w:rPr>
          <w:rFonts w:ascii="Arial" w:hAnsi="Arial" w:cs="Arial"/>
          <w:sz w:val="21"/>
          <w:szCs w:val="21"/>
        </w:rPr>
      </w:pPr>
      <w:r>
        <w:rPr>
          <w:rFonts w:ascii="Symbol" w:hAnsi="Symbol" w:cs="Symbol"/>
          <w:sz w:val="21"/>
          <w:szCs w:val="21"/>
        </w:rPr>
        <w:t></w:t>
      </w:r>
      <w:r>
        <w:rPr>
          <w:rFonts w:ascii="Symbol" w:hAnsi="Symbol" w:cs="Symbol"/>
          <w:sz w:val="21"/>
          <w:szCs w:val="21"/>
        </w:rPr>
        <w:t></w:t>
      </w:r>
      <w:r>
        <w:rPr>
          <w:rFonts w:ascii="Arial" w:hAnsi="Arial" w:cs="Arial"/>
          <w:sz w:val="21"/>
          <w:szCs w:val="21"/>
        </w:rPr>
        <w:t>Pasivo a Largo Plazo = US$</w:t>
      </w:r>
    </w:p>
    <w:p w:rsidR="001D7F77" w:rsidRDefault="001D7F77" w:rsidP="00E90F71">
      <w:pPr>
        <w:autoSpaceDE w:val="0"/>
        <w:autoSpaceDN w:val="0"/>
        <w:adjustRightInd w:val="0"/>
        <w:spacing w:after="0" w:line="240" w:lineRule="auto"/>
        <w:jc w:val="both"/>
        <w:rPr>
          <w:rFonts w:ascii="Arial" w:hAnsi="Arial" w:cs="Arial"/>
          <w:sz w:val="21"/>
          <w:szCs w:val="21"/>
        </w:rPr>
      </w:pPr>
      <w:r>
        <w:rPr>
          <w:rFonts w:ascii="Symbol" w:hAnsi="Symbol" w:cs="Symbol"/>
          <w:sz w:val="21"/>
          <w:szCs w:val="21"/>
        </w:rPr>
        <w:t></w:t>
      </w:r>
      <w:r>
        <w:rPr>
          <w:rFonts w:ascii="Symbol" w:hAnsi="Symbol" w:cs="Symbol"/>
          <w:sz w:val="21"/>
          <w:szCs w:val="21"/>
        </w:rPr>
        <w:t></w:t>
      </w:r>
      <w:r>
        <w:rPr>
          <w:rFonts w:ascii="Arial" w:hAnsi="Arial" w:cs="Arial"/>
          <w:sz w:val="21"/>
          <w:szCs w:val="21"/>
        </w:rPr>
        <w:t>Capital de Trabajo = US$</w:t>
      </w:r>
    </w:p>
    <w:p w:rsidR="001D7F77" w:rsidRDefault="001D7F77" w:rsidP="00E90F71">
      <w:pPr>
        <w:autoSpaceDE w:val="0"/>
        <w:autoSpaceDN w:val="0"/>
        <w:adjustRightInd w:val="0"/>
        <w:spacing w:after="0" w:line="240" w:lineRule="auto"/>
        <w:jc w:val="both"/>
        <w:rPr>
          <w:rFonts w:ascii="Arial" w:hAnsi="Arial" w:cs="Arial"/>
          <w:sz w:val="21"/>
          <w:szCs w:val="21"/>
        </w:rPr>
      </w:pPr>
      <w:r>
        <w:rPr>
          <w:rFonts w:ascii="Symbol" w:hAnsi="Symbol" w:cs="Symbol"/>
          <w:sz w:val="21"/>
          <w:szCs w:val="21"/>
        </w:rPr>
        <w:t></w:t>
      </w:r>
      <w:r>
        <w:rPr>
          <w:rFonts w:ascii="Symbol" w:hAnsi="Symbol" w:cs="Symbol"/>
          <w:sz w:val="21"/>
          <w:szCs w:val="21"/>
        </w:rPr>
        <w:t></w:t>
      </w:r>
      <w:r>
        <w:rPr>
          <w:rFonts w:ascii="Arial" w:hAnsi="Arial" w:cs="Arial"/>
          <w:sz w:val="21"/>
          <w:szCs w:val="21"/>
        </w:rPr>
        <w:t>Patrimonio = US$</w:t>
      </w:r>
    </w:p>
    <w:p w:rsidR="001D7F77" w:rsidRDefault="001D7F77" w:rsidP="00E90F71">
      <w:pPr>
        <w:autoSpaceDE w:val="0"/>
        <w:autoSpaceDN w:val="0"/>
        <w:adjustRightInd w:val="0"/>
        <w:spacing w:after="0" w:line="240" w:lineRule="auto"/>
        <w:jc w:val="both"/>
        <w:rPr>
          <w:rFonts w:ascii="Arial" w:hAnsi="Arial" w:cs="Arial"/>
          <w:sz w:val="21"/>
          <w:szCs w:val="21"/>
        </w:rPr>
      </w:pPr>
    </w:p>
    <w:p w:rsidR="001D7F77" w:rsidRDefault="001D7F77" w:rsidP="00E90F71">
      <w:pPr>
        <w:autoSpaceDE w:val="0"/>
        <w:autoSpaceDN w:val="0"/>
        <w:adjustRightInd w:val="0"/>
        <w:spacing w:after="0" w:line="240" w:lineRule="auto"/>
        <w:jc w:val="both"/>
        <w:rPr>
          <w:rFonts w:ascii="Arial" w:hAnsi="Arial" w:cs="Arial"/>
          <w:sz w:val="21"/>
          <w:szCs w:val="21"/>
        </w:rPr>
      </w:pPr>
      <w:r>
        <w:rPr>
          <w:rFonts w:ascii="Arial" w:hAnsi="Arial" w:cs="Arial"/>
          <w:sz w:val="21"/>
          <w:szCs w:val="21"/>
        </w:rPr>
        <w:t>Nota: Moneda a utiliza</w:t>
      </w:r>
      <w:r w:rsidR="003622A4">
        <w:rPr>
          <w:rFonts w:ascii="Arial" w:hAnsi="Arial" w:cs="Arial"/>
          <w:sz w:val="21"/>
          <w:szCs w:val="21"/>
        </w:rPr>
        <w:t>r US$ al 31 de diciembre de 2015</w:t>
      </w:r>
      <w:r>
        <w:rPr>
          <w:rFonts w:ascii="Arial" w:hAnsi="Arial" w:cs="Arial"/>
          <w:sz w:val="21"/>
          <w:szCs w:val="21"/>
        </w:rPr>
        <w:t>.</w:t>
      </w:r>
    </w:p>
    <w:p w:rsidR="001D7F77" w:rsidRDefault="001D7F77" w:rsidP="00E90F71">
      <w:pPr>
        <w:autoSpaceDE w:val="0"/>
        <w:autoSpaceDN w:val="0"/>
        <w:adjustRightInd w:val="0"/>
        <w:spacing w:after="0" w:line="240" w:lineRule="auto"/>
        <w:jc w:val="both"/>
        <w:rPr>
          <w:rFonts w:ascii="Arial" w:hAnsi="Arial" w:cs="Arial"/>
          <w:sz w:val="21"/>
          <w:szCs w:val="21"/>
        </w:rPr>
      </w:pPr>
    </w:p>
    <w:p w:rsidR="001D7F77" w:rsidRDefault="001D7F77" w:rsidP="00E90F71">
      <w:pPr>
        <w:autoSpaceDE w:val="0"/>
        <w:autoSpaceDN w:val="0"/>
        <w:adjustRightInd w:val="0"/>
        <w:spacing w:after="0" w:line="240" w:lineRule="auto"/>
        <w:jc w:val="both"/>
        <w:rPr>
          <w:rFonts w:ascii="Arial" w:hAnsi="Arial" w:cs="Arial"/>
          <w:sz w:val="21"/>
          <w:szCs w:val="21"/>
        </w:rPr>
      </w:pPr>
      <w:r>
        <w:rPr>
          <w:rFonts w:ascii="Arial" w:hAnsi="Arial" w:cs="Arial"/>
          <w:sz w:val="21"/>
          <w:szCs w:val="21"/>
        </w:rPr>
        <w:t xml:space="preserve">2. Declaro expresamente reconocer y aceptar el derecho de CODELCO a descalificar de la presente licitación a cualquiera de las empresas participantes, sin reservarme ningún derecho a reclamo ni a requerir una justificación de la medida, en caso que la empresa que represento no entregue cualquiera de los datos indicados en el punto 1 dentro del plazo que CODELCO establezca y comunique en la carta de invitación o documento resumen para precalificación, como asimismo ante cualquier diferencia o discordancia entre los antecedentes declarados en dicho punto 1 y los valores consignados en la documentación entregada como respaldo. </w:t>
      </w:r>
    </w:p>
    <w:p w:rsidR="001D7F77" w:rsidRDefault="001D7F77" w:rsidP="00E90F71">
      <w:pPr>
        <w:autoSpaceDE w:val="0"/>
        <w:autoSpaceDN w:val="0"/>
        <w:adjustRightInd w:val="0"/>
        <w:spacing w:after="0" w:line="240" w:lineRule="auto"/>
        <w:jc w:val="both"/>
        <w:rPr>
          <w:rFonts w:ascii="Arial" w:hAnsi="Arial" w:cs="Arial"/>
          <w:sz w:val="21"/>
          <w:szCs w:val="21"/>
        </w:rPr>
      </w:pPr>
    </w:p>
    <w:p w:rsidR="001D7F77" w:rsidRDefault="001D7F77" w:rsidP="00E90F71">
      <w:pPr>
        <w:autoSpaceDE w:val="0"/>
        <w:autoSpaceDN w:val="0"/>
        <w:adjustRightInd w:val="0"/>
        <w:spacing w:after="0" w:line="240" w:lineRule="auto"/>
        <w:jc w:val="both"/>
        <w:rPr>
          <w:rFonts w:ascii="Arial" w:hAnsi="Arial" w:cs="Arial"/>
          <w:sz w:val="21"/>
          <w:szCs w:val="21"/>
        </w:rPr>
      </w:pPr>
      <w:r>
        <w:rPr>
          <w:rFonts w:ascii="Arial" w:hAnsi="Arial" w:cs="Arial"/>
          <w:sz w:val="21"/>
          <w:szCs w:val="21"/>
        </w:rPr>
        <w:t>3. Todos los gastos en que incurrimos en el estudio y presentación de esta propuesta son de</w:t>
      </w:r>
    </w:p>
    <w:p w:rsidR="001D7F77" w:rsidRDefault="001D7F77" w:rsidP="00E90F71">
      <w:pPr>
        <w:autoSpaceDE w:val="0"/>
        <w:autoSpaceDN w:val="0"/>
        <w:adjustRightInd w:val="0"/>
        <w:spacing w:after="0" w:line="240" w:lineRule="auto"/>
        <w:jc w:val="both"/>
        <w:rPr>
          <w:rFonts w:ascii="Arial" w:hAnsi="Arial" w:cs="Arial"/>
          <w:sz w:val="21"/>
          <w:szCs w:val="21"/>
        </w:rPr>
      </w:pPr>
      <w:r>
        <w:rPr>
          <w:rFonts w:ascii="Arial" w:hAnsi="Arial" w:cs="Arial"/>
          <w:sz w:val="21"/>
          <w:szCs w:val="21"/>
        </w:rPr>
        <w:t>nuestro exclusivo cargo.</w:t>
      </w:r>
    </w:p>
    <w:p w:rsidR="001D7F77" w:rsidRDefault="001D7F77" w:rsidP="00E90F71">
      <w:pPr>
        <w:autoSpaceDE w:val="0"/>
        <w:autoSpaceDN w:val="0"/>
        <w:adjustRightInd w:val="0"/>
        <w:spacing w:after="0" w:line="240" w:lineRule="auto"/>
        <w:jc w:val="both"/>
        <w:rPr>
          <w:rFonts w:ascii="Arial" w:hAnsi="Arial" w:cs="Arial"/>
          <w:sz w:val="21"/>
          <w:szCs w:val="21"/>
        </w:rPr>
      </w:pPr>
    </w:p>
    <w:p w:rsidR="00E97098" w:rsidRDefault="00E97098" w:rsidP="00E90F71">
      <w:pPr>
        <w:autoSpaceDE w:val="0"/>
        <w:autoSpaceDN w:val="0"/>
        <w:adjustRightInd w:val="0"/>
        <w:spacing w:after="0" w:line="240" w:lineRule="auto"/>
        <w:jc w:val="both"/>
        <w:rPr>
          <w:rFonts w:ascii="Arial" w:hAnsi="Arial" w:cs="Arial"/>
          <w:sz w:val="21"/>
          <w:szCs w:val="21"/>
        </w:rPr>
      </w:pPr>
    </w:p>
    <w:p w:rsidR="001D7F77" w:rsidRDefault="00E97098" w:rsidP="00E90F71">
      <w:pPr>
        <w:autoSpaceDE w:val="0"/>
        <w:autoSpaceDN w:val="0"/>
        <w:adjustRightInd w:val="0"/>
        <w:spacing w:after="0" w:line="240" w:lineRule="auto"/>
        <w:jc w:val="both"/>
        <w:rPr>
          <w:rFonts w:ascii="Arial" w:hAnsi="Arial" w:cs="Arial"/>
          <w:sz w:val="21"/>
          <w:szCs w:val="21"/>
        </w:rPr>
      </w:pPr>
      <w:r>
        <w:rPr>
          <w:rFonts w:ascii="Arial" w:hAnsi="Arial" w:cs="Arial"/>
          <w:sz w:val="21"/>
          <w:szCs w:val="21"/>
        </w:rPr>
        <w:lastRenderedPageBreak/>
        <w:t>_________</w:t>
      </w:r>
      <w:proofErr w:type="gramStart"/>
      <w:r>
        <w:rPr>
          <w:rFonts w:ascii="Arial" w:hAnsi="Arial" w:cs="Arial"/>
          <w:sz w:val="21"/>
          <w:szCs w:val="21"/>
        </w:rPr>
        <w:t>,</w:t>
      </w:r>
      <w:r w:rsidR="003622A4">
        <w:rPr>
          <w:rFonts w:ascii="Arial" w:hAnsi="Arial" w:cs="Arial"/>
          <w:sz w:val="21"/>
          <w:szCs w:val="21"/>
        </w:rPr>
        <w:t>_</w:t>
      </w:r>
      <w:proofErr w:type="gramEnd"/>
      <w:r w:rsidR="003622A4">
        <w:rPr>
          <w:rFonts w:ascii="Arial" w:hAnsi="Arial" w:cs="Arial"/>
          <w:sz w:val="21"/>
          <w:szCs w:val="21"/>
        </w:rPr>
        <w:t>___de____________de 2016</w:t>
      </w:r>
      <w:r w:rsidR="001D7F77">
        <w:rPr>
          <w:rFonts w:ascii="Arial" w:hAnsi="Arial" w:cs="Arial"/>
          <w:sz w:val="21"/>
          <w:szCs w:val="21"/>
        </w:rPr>
        <w:t>.</w:t>
      </w:r>
    </w:p>
    <w:p w:rsidR="001D7F77" w:rsidRDefault="001D7F77" w:rsidP="00E90F71">
      <w:pPr>
        <w:autoSpaceDE w:val="0"/>
        <w:autoSpaceDN w:val="0"/>
        <w:adjustRightInd w:val="0"/>
        <w:spacing w:after="0" w:line="240" w:lineRule="auto"/>
        <w:jc w:val="both"/>
        <w:rPr>
          <w:rFonts w:ascii="Arial" w:hAnsi="Arial" w:cs="Arial"/>
          <w:sz w:val="21"/>
          <w:szCs w:val="21"/>
        </w:rPr>
      </w:pPr>
    </w:p>
    <w:p w:rsidR="001D7F77" w:rsidRDefault="001D7F77" w:rsidP="00E90F71">
      <w:pPr>
        <w:autoSpaceDE w:val="0"/>
        <w:autoSpaceDN w:val="0"/>
        <w:adjustRightInd w:val="0"/>
        <w:spacing w:after="0" w:line="240" w:lineRule="auto"/>
        <w:jc w:val="both"/>
        <w:rPr>
          <w:rFonts w:ascii="Arial" w:hAnsi="Arial" w:cs="Arial"/>
          <w:sz w:val="21"/>
          <w:szCs w:val="21"/>
        </w:rPr>
      </w:pPr>
    </w:p>
    <w:p w:rsidR="001D7F77" w:rsidRDefault="001D7F77" w:rsidP="00E90F71">
      <w:pPr>
        <w:autoSpaceDE w:val="0"/>
        <w:autoSpaceDN w:val="0"/>
        <w:adjustRightInd w:val="0"/>
        <w:spacing w:after="0" w:line="240" w:lineRule="auto"/>
        <w:jc w:val="both"/>
        <w:rPr>
          <w:rFonts w:ascii="Arial" w:hAnsi="Arial" w:cs="Arial"/>
          <w:sz w:val="19"/>
          <w:szCs w:val="19"/>
        </w:rPr>
      </w:pPr>
      <w:r>
        <w:rPr>
          <w:rFonts w:ascii="Arial" w:hAnsi="Arial" w:cs="Arial"/>
          <w:sz w:val="19"/>
          <w:szCs w:val="19"/>
        </w:rPr>
        <w:t>Firma del Representante Legal: _____________________________________</w:t>
      </w:r>
    </w:p>
    <w:p w:rsidR="001D7F77" w:rsidRDefault="001D7F77" w:rsidP="00E90F71">
      <w:pPr>
        <w:autoSpaceDE w:val="0"/>
        <w:autoSpaceDN w:val="0"/>
        <w:adjustRightInd w:val="0"/>
        <w:spacing w:after="0" w:line="240" w:lineRule="auto"/>
        <w:jc w:val="both"/>
        <w:rPr>
          <w:rFonts w:ascii="Arial" w:hAnsi="Arial" w:cs="Arial"/>
          <w:sz w:val="19"/>
          <w:szCs w:val="19"/>
        </w:rPr>
      </w:pPr>
    </w:p>
    <w:p w:rsidR="001D7F77" w:rsidRDefault="001D7F77" w:rsidP="00E90F71">
      <w:pPr>
        <w:autoSpaceDE w:val="0"/>
        <w:autoSpaceDN w:val="0"/>
        <w:adjustRightInd w:val="0"/>
        <w:spacing w:after="0" w:line="240" w:lineRule="auto"/>
        <w:jc w:val="both"/>
        <w:rPr>
          <w:rFonts w:ascii="Arial" w:hAnsi="Arial" w:cs="Arial"/>
          <w:sz w:val="19"/>
          <w:szCs w:val="19"/>
        </w:rPr>
      </w:pPr>
      <w:r>
        <w:rPr>
          <w:rFonts w:ascii="Arial" w:hAnsi="Arial" w:cs="Arial"/>
          <w:sz w:val="19"/>
          <w:szCs w:val="19"/>
        </w:rPr>
        <w:t>Nombre del Representante Legal: ___________________________________</w:t>
      </w:r>
    </w:p>
    <w:p w:rsidR="001D7F77" w:rsidRDefault="001D7F77" w:rsidP="00E90F71">
      <w:pPr>
        <w:autoSpaceDE w:val="0"/>
        <w:autoSpaceDN w:val="0"/>
        <w:adjustRightInd w:val="0"/>
        <w:spacing w:after="0" w:line="240" w:lineRule="auto"/>
        <w:jc w:val="both"/>
        <w:rPr>
          <w:rFonts w:ascii="Arial" w:hAnsi="Arial" w:cs="Arial"/>
          <w:sz w:val="19"/>
          <w:szCs w:val="19"/>
        </w:rPr>
      </w:pPr>
    </w:p>
    <w:p w:rsidR="001D7F77" w:rsidRDefault="001D7F77" w:rsidP="00E90F71">
      <w:pPr>
        <w:autoSpaceDE w:val="0"/>
        <w:autoSpaceDN w:val="0"/>
        <w:adjustRightInd w:val="0"/>
        <w:spacing w:after="0" w:line="240" w:lineRule="auto"/>
        <w:jc w:val="both"/>
        <w:rPr>
          <w:rFonts w:ascii="Arial" w:hAnsi="Arial" w:cs="Arial"/>
          <w:sz w:val="19"/>
          <w:szCs w:val="19"/>
        </w:rPr>
      </w:pPr>
      <w:r>
        <w:rPr>
          <w:rFonts w:ascii="Arial" w:hAnsi="Arial" w:cs="Arial"/>
          <w:sz w:val="19"/>
          <w:szCs w:val="19"/>
        </w:rPr>
        <w:t xml:space="preserve">Razón Social del </w:t>
      </w:r>
      <w:proofErr w:type="gramStart"/>
      <w:r>
        <w:rPr>
          <w:rFonts w:ascii="Arial" w:hAnsi="Arial" w:cs="Arial"/>
          <w:sz w:val="19"/>
          <w:szCs w:val="19"/>
        </w:rPr>
        <w:t>Proponente :</w:t>
      </w:r>
      <w:proofErr w:type="gramEnd"/>
      <w:r>
        <w:rPr>
          <w:rFonts w:ascii="Arial" w:hAnsi="Arial" w:cs="Arial"/>
          <w:sz w:val="19"/>
          <w:szCs w:val="19"/>
        </w:rPr>
        <w:t xml:space="preserve"> ______________________________________</w:t>
      </w:r>
    </w:p>
    <w:p w:rsidR="001D7F77" w:rsidRDefault="001D7F77" w:rsidP="00E90F71">
      <w:pPr>
        <w:autoSpaceDE w:val="0"/>
        <w:autoSpaceDN w:val="0"/>
        <w:adjustRightInd w:val="0"/>
        <w:spacing w:after="0" w:line="240" w:lineRule="auto"/>
        <w:jc w:val="both"/>
        <w:rPr>
          <w:rFonts w:ascii="Arial" w:hAnsi="Arial" w:cs="Arial"/>
          <w:sz w:val="19"/>
          <w:szCs w:val="19"/>
        </w:rPr>
      </w:pPr>
    </w:p>
    <w:p w:rsidR="001D7F77" w:rsidRDefault="001D7F77" w:rsidP="00E90F71">
      <w:pPr>
        <w:autoSpaceDE w:val="0"/>
        <w:autoSpaceDN w:val="0"/>
        <w:adjustRightInd w:val="0"/>
        <w:spacing w:after="0" w:line="240" w:lineRule="auto"/>
        <w:jc w:val="both"/>
        <w:rPr>
          <w:rFonts w:ascii="Arial" w:hAnsi="Arial" w:cs="Arial"/>
          <w:sz w:val="19"/>
          <w:szCs w:val="19"/>
        </w:rPr>
      </w:pPr>
      <w:r>
        <w:rPr>
          <w:rFonts w:ascii="Arial" w:hAnsi="Arial" w:cs="Arial"/>
          <w:sz w:val="19"/>
          <w:szCs w:val="19"/>
        </w:rPr>
        <w:t>Giro de la Empresa: ______________________________________________</w:t>
      </w:r>
    </w:p>
    <w:p w:rsidR="001D7F77" w:rsidRDefault="001D7F77" w:rsidP="00E90F71">
      <w:pPr>
        <w:autoSpaceDE w:val="0"/>
        <w:autoSpaceDN w:val="0"/>
        <w:adjustRightInd w:val="0"/>
        <w:spacing w:after="0" w:line="240" w:lineRule="auto"/>
        <w:jc w:val="both"/>
        <w:rPr>
          <w:rFonts w:ascii="Arial" w:hAnsi="Arial" w:cs="Arial"/>
          <w:sz w:val="19"/>
          <w:szCs w:val="19"/>
        </w:rPr>
      </w:pPr>
    </w:p>
    <w:p w:rsidR="001D7F77" w:rsidRDefault="001D7F77" w:rsidP="00E90F71">
      <w:pPr>
        <w:autoSpaceDE w:val="0"/>
        <w:autoSpaceDN w:val="0"/>
        <w:adjustRightInd w:val="0"/>
        <w:spacing w:after="0" w:line="240" w:lineRule="auto"/>
        <w:jc w:val="both"/>
        <w:rPr>
          <w:rFonts w:ascii="Arial" w:hAnsi="Arial" w:cs="Arial"/>
          <w:sz w:val="19"/>
          <w:szCs w:val="19"/>
        </w:rPr>
      </w:pPr>
      <w:r>
        <w:rPr>
          <w:rFonts w:ascii="Arial" w:hAnsi="Arial" w:cs="Arial"/>
          <w:sz w:val="19"/>
          <w:szCs w:val="19"/>
        </w:rPr>
        <w:t>R.U.T</w:t>
      </w:r>
      <w:proofErr w:type="gramStart"/>
      <w:r>
        <w:rPr>
          <w:rFonts w:ascii="Arial" w:hAnsi="Arial" w:cs="Arial"/>
          <w:sz w:val="19"/>
          <w:szCs w:val="19"/>
        </w:rPr>
        <w:t>. :</w:t>
      </w:r>
      <w:proofErr w:type="gramEnd"/>
      <w:r>
        <w:rPr>
          <w:rFonts w:ascii="Arial" w:hAnsi="Arial" w:cs="Arial"/>
          <w:sz w:val="19"/>
          <w:szCs w:val="19"/>
        </w:rPr>
        <w:t xml:space="preserve"> ________________________________________________________</w:t>
      </w:r>
    </w:p>
    <w:p w:rsidR="001D7F77" w:rsidRDefault="001D7F77" w:rsidP="00E90F71">
      <w:pPr>
        <w:autoSpaceDE w:val="0"/>
        <w:autoSpaceDN w:val="0"/>
        <w:adjustRightInd w:val="0"/>
        <w:spacing w:after="0" w:line="240" w:lineRule="auto"/>
        <w:jc w:val="both"/>
        <w:rPr>
          <w:rFonts w:ascii="Arial" w:hAnsi="Arial" w:cs="Arial"/>
          <w:sz w:val="19"/>
          <w:szCs w:val="19"/>
        </w:rPr>
      </w:pPr>
    </w:p>
    <w:p w:rsidR="001D7F77" w:rsidRDefault="001D7F77" w:rsidP="00E90F71">
      <w:pPr>
        <w:spacing w:after="0" w:line="240" w:lineRule="auto"/>
        <w:jc w:val="both"/>
        <w:rPr>
          <w:noProof/>
          <w:lang w:eastAsia="es-CL"/>
        </w:rPr>
      </w:pPr>
      <w:r>
        <w:rPr>
          <w:rFonts w:ascii="Arial" w:hAnsi="Arial" w:cs="Arial"/>
          <w:sz w:val="19"/>
          <w:szCs w:val="19"/>
        </w:rPr>
        <w:t>Domicilio: ______________________________________________________</w:t>
      </w:r>
    </w:p>
    <w:p w:rsidR="003A250A" w:rsidRDefault="003A250A"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r>
        <w:t>ANEXOS</w:t>
      </w:r>
    </w:p>
    <w:p w:rsidR="0090068D" w:rsidRDefault="0090068D" w:rsidP="00E90F71">
      <w:pPr>
        <w:spacing w:after="0" w:line="240" w:lineRule="auto"/>
        <w:jc w:val="both"/>
      </w:pPr>
    </w:p>
    <w:bookmarkStart w:id="50" w:name="_MON_1515833000"/>
    <w:bookmarkEnd w:id="50"/>
    <w:p w:rsidR="0090068D" w:rsidRDefault="00B30F0C" w:rsidP="00E90F71">
      <w:pPr>
        <w:spacing w:after="0" w:line="240" w:lineRule="auto"/>
        <w:jc w:val="both"/>
      </w:pPr>
      <w:r>
        <w:object w:dxaOrig="16211" w:dyaOrig="7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25pt;height:239.25pt" o:ole="">
            <v:imagedata r:id="rId23" o:title=""/>
          </v:shape>
          <o:OLEObject Type="Embed" ProgID="Excel.Sheet.12" ShapeID="_x0000_i1025" DrawAspect="Content" ObjectID="_1521290944" r:id="rId24"/>
        </w:object>
      </w: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90068D" w:rsidP="00E90F71">
      <w:pPr>
        <w:spacing w:after="0" w:line="240" w:lineRule="auto"/>
        <w:jc w:val="both"/>
      </w:pPr>
    </w:p>
    <w:p w:rsidR="0090068D" w:rsidRDefault="00B30F0C" w:rsidP="00E90F71">
      <w:pPr>
        <w:spacing w:after="0" w:line="240" w:lineRule="auto"/>
        <w:jc w:val="both"/>
      </w:pPr>
      <w:r>
        <w:rPr>
          <w:noProof/>
          <w:lang w:eastAsia="es-CL"/>
        </w:rPr>
        <w:lastRenderedPageBreak/>
        <w:t xml:space="preserve">  </w:t>
      </w:r>
      <w:r w:rsidRPr="00543524">
        <w:rPr>
          <w:noProof/>
          <w:lang w:eastAsia="es-CL"/>
        </w:rPr>
        <w:lastRenderedPageBreak/>
        <w:drawing>
          <wp:inline distT="0" distB="0" distL="0" distR="0" wp14:anchorId="3B8B43A4" wp14:editId="68AECA69">
            <wp:extent cx="6369886" cy="8420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2029" cy="8422933"/>
                    </a:xfrm>
                    <a:prstGeom prst="rect">
                      <a:avLst/>
                    </a:prstGeom>
                    <a:noFill/>
                    <a:ln>
                      <a:noFill/>
                    </a:ln>
                  </pic:spPr>
                </pic:pic>
              </a:graphicData>
            </a:graphic>
          </wp:inline>
        </w:drawing>
      </w:r>
    </w:p>
    <w:p w:rsidR="0090068D" w:rsidRDefault="0090068D" w:rsidP="00E90F71">
      <w:pPr>
        <w:spacing w:after="0" w:line="240" w:lineRule="auto"/>
        <w:jc w:val="both"/>
      </w:pPr>
    </w:p>
    <w:p w:rsidR="0090068D" w:rsidRDefault="0090068D" w:rsidP="00E90F71">
      <w:pPr>
        <w:spacing w:after="0" w:line="240" w:lineRule="auto"/>
        <w:jc w:val="both"/>
      </w:pPr>
    </w:p>
    <w:tbl>
      <w:tblPr>
        <w:tblW w:w="10956" w:type="dxa"/>
        <w:tblInd w:w="70" w:type="dxa"/>
        <w:tblCellMar>
          <w:left w:w="70" w:type="dxa"/>
          <w:right w:w="70" w:type="dxa"/>
        </w:tblCellMar>
        <w:tblLook w:val="04A0" w:firstRow="1" w:lastRow="0" w:firstColumn="1" w:lastColumn="0" w:noHBand="0" w:noVBand="1"/>
      </w:tblPr>
      <w:tblGrid>
        <w:gridCol w:w="3446"/>
        <w:gridCol w:w="4585"/>
        <w:gridCol w:w="399"/>
        <w:gridCol w:w="934"/>
        <w:gridCol w:w="566"/>
        <w:gridCol w:w="1026"/>
      </w:tblGrid>
      <w:tr w:rsidR="008B1A12" w:rsidRPr="008B1A12" w:rsidTr="008B1A12">
        <w:trPr>
          <w:trHeight w:val="300"/>
        </w:trPr>
        <w:tc>
          <w:tcPr>
            <w:tcW w:w="10956" w:type="dxa"/>
            <w:gridSpan w:val="6"/>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816"/>
            </w:tblGrid>
            <w:tr w:rsidR="008B1A12" w:rsidRPr="008B1A12" w:rsidTr="00D20ABD">
              <w:trPr>
                <w:trHeight w:val="300"/>
                <w:tblCellSpacing w:w="0" w:type="dxa"/>
              </w:trPr>
              <w:tc>
                <w:tcPr>
                  <w:tcW w:w="10816" w:type="dxa"/>
                  <w:tcBorders>
                    <w:top w:val="nil"/>
                    <w:left w:val="nil"/>
                    <w:bottom w:val="nil"/>
                    <w:right w:val="nil"/>
                  </w:tcBorders>
                  <w:shd w:val="clear" w:color="000000" w:fill="FFFFFF"/>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Pr>
                      <w:rFonts w:ascii="Arial" w:eastAsia="Times New Roman" w:hAnsi="Arial" w:cs="Arial"/>
                      <w:noProof/>
                      <w:sz w:val="20"/>
                      <w:szCs w:val="20"/>
                      <w:lang w:eastAsia="es-CL"/>
                    </w:rPr>
                    <w:drawing>
                      <wp:anchor distT="0" distB="0" distL="114300" distR="114300" simplePos="0" relativeHeight="251661312" behindDoc="0" locked="0" layoutInCell="1" allowOverlap="1" wp14:anchorId="14980433" wp14:editId="26E5DB24">
                        <wp:simplePos x="0" y="0"/>
                        <wp:positionH relativeFrom="column">
                          <wp:posOffset>0</wp:posOffset>
                        </wp:positionH>
                        <wp:positionV relativeFrom="paragraph">
                          <wp:posOffset>0</wp:posOffset>
                        </wp:positionV>
                        <wp:extent cx="828675" cy="657225"/>
                        <wp:effectExtent l="0" t="0" r="9525" b="0"/>
                        <wp:wrapNone/>
                        <wp:docPr id="31759" name="Imagen 31759" descr="CodelcoFut"/>
                        <wp:cNvGraphicFramePr/>
                        <a:graphic xmlns:a="http://schemas.openxmlformats.org/drawingml/2006/main">
                          <a:graphicData uri="http://schemas.openxmlformats.org/drawingml/2006/picture">
                            <pic:pic xmlns:pic="http://schemas.openxmlformats.org/drawingml/2006/picture">
                              <pic:nvPicPr>
                                <pic:cNvPr id="31759" name="Picture 2" descr="CodelcoFu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67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rsidR="008B1A12" w:rsidRPr="008B1A12" w:rsidRDefault="008B1A12" w:rsidP="00E90F71">
            <w:pPr>
              <w:spacing w:after="0" w:line="240" w:lineRule="auto"/>
              <w:jc w:val="both"/>
              <w:rPr>
                <w:rFonts w:ascii="Arial" w:eastAsia="Times New Roman" w:hAnsi="Arial" w:cs="Arial"/>
                <w:sz w:val="20"/>
                <w:szCs w:val="20"/>
                <w:lang w:eastAsia="es-CL"/>
              </w:rPr>
            </w:pPr>
          </w:p>
        </w:tc>
      </w:tr>
      <w:tr w:rsidR="008B1A12" w:rsidRPr="008B1A12" w:rsidTr="008B1A12">
        <w:trPr>
          <w:trHeight w:val="255"/>
        </w:trPr>
        <w:tc>
          <w:tcPr>
            <w:tcW w:w="344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c>
          <w:tcPr>
            <w:tcW w:w="102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r>
      <w:tr w:rsidR="008B1A12" w:rsidRPr="008B1A12" w:rsidTr="008B1A12">
        <w:trPr>
          <w:trHeight w:val="285"/>
        </w:trPr>
        <w:tc>
          <w:tcPr>
            <w:tcW w:w="10956" w:type="dxa"/>
            <w:gridSpan w:val="6"/>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CORPORACIÓN NACIONAL DEL COBRE DE CHILE</w:t>
            </w:r>
          </w:p>
        </w:tc>
      </w:tr>
      <w:tr w:rsidR="008B1A12" w:rsidRPr="008B1A12" w:rsidTr="008B1A12">
        <w:trPr>
          <w:trHeight w:val="285"/>
        </w:trPr>
        <w:tc>
          <w:tcPr>
            <w:tcW w:w="3446"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 </w:t>
            </w:r>
          </w:p>
        </w:tc>
        <w:tc>
          <w:tcPr>
            <w:tcW w:w="4585"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 </w:t>
            </w:r>
          </w:p>
        </w:tc>
        <w:tc>
          <w:tcPr>
            <w:tcW w:w="399"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 </w:t>
            </w:r>
          </w:p>
        </w:tc>
        <w:tc>
          <w:tcPr>
            <w:tcW w:w="934"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 </w:t>
            </w:r>
          </w:p>
        </w:tc>
        <w:tc>
          <w:tcPr>
            <w:tcW w:w="566"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 </w:t>
            </w:r>
          </w:p>
        </w:tc>
        <w:tc>
          <w:tcPr>
            <w:tcW w:w="1026"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 </w:t>
            </w:r>
          </w:p>
        </w:tc>
      </w:tr>
      <w:tr w:rsidR="008B1A12" w:rsidRPr="008B1A12" w:rsidTr="008B1A12">
        <w:trPr>
          <w:trHeight w:val="285"/>
        </w:trPr>
        <w:tc>
          <w:tcPr>
            <w:tcW w:w="10956" w:type="dxa"/>
            <w:gridSpan w:val="6"/>
            <w:tcBorders>
              <w:top w:val="nil"/>
              <w:left w:val="nil"/>
              <w:bottom w:val="nil"/>
              <w:right w:val="nil"/>
            </w:tcBorders>
            <w:shd w:val="clear" w:color="000000" w:fill="FFFFFF"/>
            <w:noWrap/>
            <w:vAlign w:val="center"/>
            <w:hideMark/>
          </w:tcPr>
          <w:p w:rsidR="008B1A12" w:rsidRPr="008B1A12" w:rsidRDefault="00D20ABD" w:rsidP="00E90F71">
            <w:pPr>
              <w:spacing w:after="0" w:line="240" w:lineRule="auto"/>
              <w:jc w:val="both"/>
              <w:rPr>
                <w:rFonts w:ascii="Arial" w:eastAsia="Times New Roman" w:hAnsi="Arial" w:cs="Arial"/>
                <w:b/>
                <w:bCs/>
                <w:lang w:eastAsia="es-CL"/>
              </w:rPr>
            </w:pPr>
            <w:r>
              <w:rPr>
                <w:rFonts w:ascii="Arial" w:eastAsia="Times New Roman" w:hAnsi="Arial" w:cs="Arial"/>
                <w:b/>
                <w:bCs/>
                <w:lang w:eastAsia="es-CL"/>
              </w:rPr>
              <w:t>LICITACION N°:  1400001412</w:t>
            </w:r>
          </w:p>
        </w:tc>
      </w:tr>
      <w:tr w:rsidR="008B1A12" w:rsidRPr="008B1A12" w:rsidTr="008B1A12">
        <w:trPr>
          <w:trHeight w:val="285"/>
        </w:trPr>
        <w:tc>
          <w:tcPr>
            <w:tcW w:w="3446"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lang w:eastAsia="es-CL"/>
              </w:rPr>
            </w:pPr>
            <w:r w:rsidRPr="008B1A12">
              <w:rPr>
                <w:rFonts w:ascii="Arial" w:eastAsia="Times New Roman" w:hAnsi="Arial" w:cs="Arial"/>
                <w:lang w:eastAsia="es-CL"/>
              </w:rPr>
              <w:t> </w:t>
            </w:r>
          </w:p>
        </w:tc>
        <w:tc>
          <w:tcPr>
            <w:tcW w:w="4585"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 </w:t>
            </w:r>
          </w:p>
        </w:tc>
        <w:tc>
          <w:tcPr>
            <w:tcW w:w="399"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 </w:t>
            </w:r>
          </w:p>
        </w:tc>
        <w:tc>
          <w:tcPr>
            <w:tcW w:w="934"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 </w:t>
            </w:r>
          </w:p>
        </w:tc>
        <w:tc>
          <w:tcPr>
            <w:tcW w:w="566"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 </w:t>
            </w:r>
          </w:p>
        </w:tc>
        <w:tc>
          <w:tcPr>
            <w:tcW w:w="1026"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 </w:t>
            </w:r>
          </w:p>
        </w:tc>
      </w:tr>
      <w:tr w:rsidR="008B1A12" w:rsidRPr="008B1A12" w:rsidTr="008B1A12">
        <w:trPr>
          <w:trHeight w:val="285"/>
        </w:trPr>
        <w:tc>
          <w:tcPr>
            <w:tcW w:w="10956" w:type="dxa"/>
            <w:gridSpan w:val="6"/>
            <w:tcBorders>
              <w:top w:val="nil"/>
              <w:left w:val="nil"/>
              <w:bottom w:val="nil"/>
              <w:right w:val="nil"/>
            </w:tcBorders>
            <w:shd w:val="clear" w:color="auto" w:fill="auto"/>
            <w:noWrap/>
            <w:vAlign w:val="center"/>
            <w:hideMark/>
          </w:tcPr>
          <w:p w:rsidR="008B1A12" w:rsidRPr="008B1A12" w:rsidRDefault="000A3A4E" w:rsidP="00E90F71">
            <w:pPr>
              <w:spacing w:after="0" w:line="240" w:lineRule="auto"/>
              <w:jc w:val="both"/>
              <w:rPr>
                <w:rFonts w:ascii="Arial" w:eastAsia="Times New Roman" w:hAnsi="Arial" w:cs="Arial"/>
                <w:b/>
                <w:bCs/>
                <w:lang w:eastAsia="es-CL"/>
              </w:rPr>
            </w:pPr>
            <w:r w:rsidRPr="007A6AC8">
              <w:rPr>
                <w:b/>
                <w:lang w:bidi="my-MM"/>
              </w:rPr>
              <w:t>CONSTRUCCIÓN OBRAS REMANENTES TURQUESA</w:t>
            </w:r>
            <w:bookmarkStart w:id="51" w:name="_GoBack"/>
            <w:bookmarkEnd w:id="51"/>
          </w:p>
        </w:tc>
      </w:tr>
      <w:tr w:rsidR="008B1A12" w:rsidRPr="008B1A12" w:rsidTr="008B1A12">
        <w:trPr>
          <w:trHeight w:val="285"/>
        </w:trPr>
        <w:tc>
          <w:tcPr>
            <w:tcW w:w="3446"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 </w:t>
            </w:r>
          </w:p>
        </w:tc>
        <w:tc>
          <w:tcPr>
            <w:tcW w:w="4585"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 </w:t>
            </w:r>
          </w:p>
        </w:tc>
        <w:tc>
          <w:tcPr>
            <w:tcW w:w="399"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 </w:t>
            </w:r>
          </w:p>
        </w:tc>
        <w:tc>
          <w:tcPr>
            <w:tcW w:w="934"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 </w:t>
            </w:r>
          </w:p>
        </w:tc>
        <w:tc>
          <w:tcPr>
            <w:tcW w:w="566"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 </w:t>
            </w:r>
          </w:p>
        </w:tc>
        <w:tc>
          <w:tcPr>
            <w:tcW w:w="1026"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 </w:t>
            </w:r>
          </w:p>
        </w:tc>
      </w:tr>
      <w:tr w:rsidR="008B1A12" w:rsidRPr="008B1A12" w:rsidTr="008B1A12">
        <w:trPr>
          <w:trHeight w:val="285"/>
        </w:trPr>
        <w:tc>
          <w:tcPr>
            <w:tcW w:w="3446"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 </w:t>
            </w:r>
          </w:p>
        </w:tc>
        <w:tc>
          <w:tcPr>
            <w:tcW w:w="4585"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lang w:eastAsia="es-CL"/>
              </w:rPr>
            </w:pPr>
            <w:r w:rsidRPr="008B1A12">
              <w:rPr>
                <w:rFonts w:ascii="Arial" w:eastAsia="Times New Roman" w:hAnsi="Arial" w:cs="Arial"/>
                <w:b/>
                <w:bCs/>
                <w:lang w:eastAsia="es-CL"/>
              </w:rPr>
              <w:t xml:space="preserve"> </w:t>
            </w:r>
            <w:r w:rsidRPr="008B1A12">
              <w:rPr>
                <w:rFonts w:ascii="Arial" w:eastAsia="Times New Roman" w:hAnsi="Arial" w:cs="Arial"/>
                <w:b/>
                <w:bCs/>
                <w:u w:val="single"/>
                <w:lang w:eastAsia="es-CL"/>
              </w:rPr>
              <w:t>RESULTADOS DE SEGURIDAD</w:t>
            </w:r>
          </w:p>
        </w:tc>
        <w:tc>
          <w:tcPr>
            <w:tcW w:w="399"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u w:val="single"/>
                <w:lang w:eastAsia="es-CL"/>
              </w:rPr>
            </w:pPr>
            <w:r w:rsidRPr="008B1A12">
              <w:rPr>
                <w:rFonts w:ascii="Arial" w:eastAsia="Times New Roman" w:hAnsi="Arial" w:cs="Arial"/>
                <w:b/>
                <w:bCs/>
                <w:u w:val="single"/>
                <w:lang w:eastAsia="es-CL"/>
              </w:rPr>
              <w:t> </w:t>
            </w:r>
          </w:p>
        </w:tc>
        <w:tc>
          <w:tcPr>
            <w:tcW w:w="934"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u w:val="single"/>
                <w:lang w:eastAsia="es-CL"/>
              </w:rPr>
            </w:pPr>
            <w:r w:rsidRPr="008B1A12">
              <w:rPr>
                <w:rFonts w:ascii="Arial" w:eastAsia="Times New Roman" w:hAnsi="Arial" w:cs="Arial"/>
                <w:b/>
                <w:bCs/>
                <w:u w:val="single"/>
                <w:lang w:eastAsia="es-CL"/>
              </w:rPr>
              <w:t> </w:t>
            </w:r>
          </w:p>
        </w:tc>
        <w:tc>
          <w:tcPr>
            <w:tcW w:w="566"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u w:val="single"/>
                <w:lang w:eastAsia="es-CL"/>
              </w:rPr>
            </w:pPr>
            <w:r w:rsidRPr="008B1A12">
              <w:rPr>
                <w:rFonts w:ascii="Arial" w:eastAsia="Times New Roman" w:hAnsi="Arial" w:cs="Arial"/>
                <w:b/>
                <w:bCs/>
                <w:u w:val="single"/>
                <w:lang w:eastAsia="es-CL"/>
              </w:rPr>
              <w:t> </w:t>
            </w:r>
          </w:p>
        </w:tc>
        <w:tc>
          <w:tcPr>
            <w:tcW w:w="1026" w:type="dxa"/>
            <w:tcBorders>
              <w:top w:val="nil"/>
              <w:left w:val="nil"/>
              <w:bottom w:val="nil"/>
              <w:right w:val="nil"/>
            </w:tcBorders>
            <w:shd w:val="clear" w:color="000000" w:fill="FFFFFF"/>
            <w:noWrap/>
            <w:vAlign w:val="center"/>
            <w:hideMark/>
          </w:tcPr>
          <w:p w:rsidR="008B1A12" w:rsidRPr="008B1A12" w:rsidRDefault="008B1A12" w:rsidP="00E90F71">
            <w:pPr>
              <w:spacing w:after="0" w:line="240" w:lineRule="auto"/>
              <w:jc w:val="both"/>
              <w:rPr>
                <w:rFonts w:ascii="Arial" w:eastAsia="Times New Roman" w:hAnsi="Arial" w:cs="Arial"/>
                <w:b/>
                <w:bCs/>
                <w:u w:val="single"/>
                <w:lang w:eastAsia="es-CL"/>
              </w:rPr>
            </w:pPr>
            <w:r w:rsidRPr="008B1A12">
              <w:rPr>
                <w:rFonts w:ascii="Arial" w:eastAsia="Times New Roman" w:hAnsi="Arial" w:cs="Arial"/>
                <w:b/>
                <w:bCs/>
                <w:u w:val="single"/>
                <w:lang w:eastAsia="es-CL"/>
              </w:rPr>
              <w:t> </w:t>
            </w:r>
          </w:p>
        </w:tc>
      </w:tr>
      <w:tr w:rsidR="008B1A12" w:rsidRPr="008B1A12" w:rsidTr="008B1A12">
        <w:trPr>
          <w:trHeight w:val="285"/>
        </w:trPr>
        <w:tc>
          <w:tcPr>
            <w:tcW w:w="344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85"/>
        </w:trPr>
        <w:tc>
          <w:tcPr>
            <w:tcW w:w="344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85"/>
        </w:trPr>
        <w:tc>
          <w:tcPr>
            <w:tcW w:w="3446" w:type="dxa"/>
            <w:tcBorders>
              <w:top w:val="single" w:sz="8" w:space="0" w:color="auto"/>
              <w:left w:val="single" w:sz="8" w:space="0" w:color="auto"/>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single" w:sz="8" w:space="0" w:color="auto"/>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single" w:sz="8" w:space="0" w:color="auto"/>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single" w:sz="8" w:space="0" w:color="auto"/>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single" w:sz="8" w:space="0" w:color="auto"/>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single" w:sz="8" w:space="0" w:color="auto"/>
              <w:left w:val="nil"/>
              <w:bottom w:val="nil"/>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1440"/>
        </w:trPr>
        <w:tc>
          <w:tcPr>
            <w:tcW w:w="10956" w:type="dxa"/>
            <w:gridSpan w:val="6"/>
            <w:tcBorders>
              <w:top w:val="nil"/>
              <w:left w:val="single" w:sz="8" w:space="0" w:color="auto"/>
              <w:bottom w:val="nil"/>
              <w:right w:val="single" w:sz="8" w:space="0" w:color="000000"/>
            </w:tcBorders>
            <w:shd w:val="clear" w:color="000000" w:fill="FFFFFF"/>
            <w:vAlign w:val="center"/>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Se deberá presentar certificado emitido por la respectiva mutualidad o asociación de seguridad a la que pertenezca la empresa</w:t>
            </w:r>
          </w:p>
        </w:tc>
      </w:tr>
      <w:tr w:rsidR="008B1A12" w:rsidRPr="008B1A12" w:rsidTr="008B1A12">
        <w:trPr>
          <w:trHeight w:val="285"/>
        </w:trPr>
        <w:tc>
          <w:tcPr>
            <w:tcW w:w="3446" w:type="dxa"/>
            <w:tcBorders>
              <w:top w:val="nil"/>
              <w:left w:val="single" w:sz="8" w:space="0" w:color="auto"/>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Periodos</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70"/>
        </w:trPr>
        <w:tc>
          <w:tcPr>
            <w:tcW w:w="3446" w:type="dxa"/>
            <w:tcBorders>
              <w:top w:val="nil"/>
              <w:left w:val="single" w:sz="8" w:space="0" w:color="auto"/>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D20ABD" w:rsidP="00E90F71">
            <w:pPr>
              <w:spacing w:after="0" w:line="240" w:lineRule="auto"/>
              <w:jc w:val="both"/>
              <w:rPr>
                <w:rFonts w:ascii="Arial" w:eastAsia="Times New Roman" w:hAnsi="Arial" w:cs="Arial"/>
                <w:sz w:val="24"/>
                <w:szCs w:val="24"/>
                <w:lang w:eastAsia="es-CL"/>
              </w:rPr>
            </w:pPr>
            <w:r>
              <w:rPr>
                <w:rFonts w:ascii="Arial" w:eastAsia="Times New Roman" w:hAnsi="Arial" w:cs="Arial"/>
                <w:sz w:val="24"/>
                <w:szCs w:val="24"/>
                <w:lang w:eastAsia="es-CL"/>
              </w:rPr>
              <w:t>Enero 2014 a Diciembre 2014</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70"/>
        </w:trPr>
        <w:tc>
          <w:tcPr>
            <w:tcW w:w="3446" w:type="dxa"/>
            <w:tcBorders>
              <w:top w:val="nil"/>
              <w:left w:val="single" w:sz="8" w:space="0" w:color="auto"/>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D20ABD" w:rsidP="00E90F71">
            <w:pPr>
              <w:spacing w:after="0" w:line="240" w:lineRule="auto"/>
              <w:jc w:val="both"/>
              <w:rPr>
                <w:rFonts w:ascii="Arial" w:eastAsia="Times New Roman" w:hAnsi="Arial" w:cs="Arial"/>
                <w:sz w:val="24"/>
                <w:szCs w:val="24"/>
                <w:lang w:eastAsia="es-CL"/>
              </w:rPr>
            </w:pPr>
            <w:r>
              <w:rPr>
                <w:rFonts w:ascii="Arial" w:eastAsia="Times New Roman" w:hAnsi="Arial" w:cs="Arial"/>
                <w:sz w:val="24"/>
                <w:szCs w:val="24"/>
                <w:lang w:eastAsia="es-CL"/>
              </w:rPr>
              <w:t>Enero  2015 a Diciembre</w:t>
            </w:r>
            <w:r w:rsidR="008B1A12" w:rsidRPr="008B1A12">
              <w:rPr>
                <w:rFonts w:ascii="Arial" w:eastAsia="Times New Roman" w:hAnsi="Arial" w:cs="Arial"/>
                <w:sz w:val="24"/>
                <w:szCs w:val="24"/>
                <w:lang w:eastAsia="es-CL"/>
              </w:rPr>
              <w:t xml:space="preserve"> 2015</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70"/>
        </w:trPr>
        <w:tc>
          <w:tcPr>
            <w:tcW w:w="3446" w:type="dxa"/>
            <w:tcBorders>
              <w:top w:val="nil"/>
              <w:left w:val="single" w:sz="8" w:space="0" w:color="auto"/>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70"/>
        </w:trPr>
        <w:tc>
          <w:tcPr>
            <w:tcW w:w="3446" w:type="dxa"/>
            <w:tcBorders>
              <w:top w:val="nil"/>
              <w:left w:val="single" w:sz="8" w:space="0" w:color="auto"/>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70"/>
        </w:trPr>
        <w:tc>
          <w:tcPr>
            <w:tcW w:w="3446" w:type="dxa"/>
            <w:tcBorders>
              <w:top w:val="nil"/>
              <w:left w:val="single" w:sz="8" w:space="0" w:color="auto"/>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70"/>
        </w:trPr>
        <w:tc>
          <w:tcPr>
            <w:tcW w:w="3446" w:type="dxa"/>
            <w:tcBorders>
              <w:top w:val="nil"/>
              <w:left w:val="single" w:sz="8" w:space="0" w:color="auto"/>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70"/>
        </w:trPr>
        <w:tc>
          <w:tcPr>
            <w:tcW w:w="3446" w:type="dxa"/>
            <w:tcBorders>
              <w:top w:val="nil"/>
              <w:left w:val="single" w:sz="8" w:space="0" w:color="auto"/>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70"/>
        </w:trPr>
        <w:tc>
          <w:tcPr>
            <w:tcW w:w="3446" w:type="dxa"/>
            <w:tcBorders>
              <w:top w:val="nil"/>
              <w:left w:val="single" w:sz="8" w:space="0" w:color="auto"/>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70"/>
        </w:trPr>
        <w:tc>
          <w:tcPr>
            <w:tcW w:w="3446" w:type="dxa"/>
            <w:tcBorders>
              <w:top w:val="nil"/>
              <w:left w:val="single" w:sz="8" w:space="0" w:color="auto"/>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70"/>
        </w:trPr>
        <w:tc>
          <w:tcPr>
            <w:tcW w:w="3446" w:type="dxa"/>
            <w:tcBorders>
              <w:top w:val="nil"/>
              <w:left w:val="single" w:sz="8" w:space="0" w:color="auto"/>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70"/>
        </w:trPr>
        <w:tc>
          <w:tcPr>
            <w:tcW w:w="3446" w:type="dxa"/>
            <w:tcBorders>
              <w:top w:val="nil"/>
              <w:left w:val="single" w:sz="8" w:space="0" w:color="auto"/>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70"/>
        </w:trPr>
        <w:tc>
          <w:tcPr>
            <w:tcW w:w="3446" w:type="dxa"/>
            <w:tcBorders>
              <w:top w:val="nil"/>
              <w:left w:val="single" w:sz="8" w:space="0" w:color="auto"/>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70"/>
        </w:trPr>
        <w:tc>
          <w:tcPr>
            <w:tcW w:w="3446" w:type="dxa"/>
            <w:tcBorders>
              <w:top w:val="nil"/>
              <w:left w:val="single" w:sz="8" w:space="0" w:color="auto"/>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70"/>
        </w:trPr>
        <w:tc>
          <w:tcPr>
            <w:tcW w:w="3446" w:type="dxa"/>
            <w:tcBorders>
              <w:top w:val="nil"/>
              <w:left w:val="single" w:sz="8" w:space="0" w:color="auto"/>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70"/>
        </w:trPr>
        <w:tc>
          <w:tcPr>
            <w:tcW w:w="3446" w:type="dxa"/>
            <w:tcBorders>
              <w:top w:val="nil"/>
              <w:left w:val="single" w:sz="8" w:space="0" w:color="auto"/>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70"/>
        </w:trPr>
        <w:tc>
          <w:tcPr>
            <w:tcW w:w="3446" w:type="dxa"/>
            <w:tcBorders>
              <w:top w:val="nil"/>
              <w:left w:val="single" w:sz="8" w:space="0" w:color="auto"/>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70"/>
        </w:trPr>
        <w:tc>
          <w:tcPr>
            <w:tcW w:w="3446" w:type="dxa"/>
            <w:tcBorders>
              <w:top w:val="nil"/>
              <w:left w:val="single" w:sz="8" w:space="0" w:color="auto"/>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70"/>
        </w:trPr>
        <w:tc>
          <w:tcPr>
            <w:tcW w:w="3446" w:type="dxa"/>
            <w:tcBorders>
              <w:top w:val="nil"/>
              <w:left w:val="single" w:sz="8" w:space="0" w:color="auto"/>
              <w:bottom w:val="single" w:sz="8" w:space="0" w:color="auto"/>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single" w:sz="8" w:space="0" w:color="auto"/>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nil"/>
              <w:left w:val="nil"/>
              <w:bottom w:val="single" w:sz="8" w:space="0" w:color="auto"/>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single" w:sz="8" w:space="0" w:color="auto"/>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single" w:sz="8" w:space="0" w:color="auto"/>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single" w:sz="8" w:space="0" w:color="auto"/>
              <w:right w:val="single" w:sz="8"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195"/>
        </w:trPr>
        <w:tc>
          <w:tcPr>
            <w:tcW w:w="344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4585"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399"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934"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56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c>
          <w:tcPr>
            <w:tcW w:w="1026" w:type="dxa"/>
            <w:tcBorders>
              <w:top w:val="nil"/>
              <w:left w:val="nil"/>
              <w:bottom w:val="nil"/>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4"/>
                <w:szCs w:val="24"/>
                <w:lang w:eastAsia="es-CL"/>
              </w:rPr>
            </w:pPr>
            <w:r w:rsidRPr="008B1A12">
              <w:rPr>
                <w:rFonts w:ascii="Arial" w:eastAsia="Times New Roman" w:hAnsi="Arial" w:cs="Arial"/>
                <w:sz w:val="24"/>
                <w:szCs w:val="24"/>
                <w:lang w:eastAsia="es-CL"/>
              </w:rPr>
              <w:t> </w:t>
            </w:r>
          </w:p>
        </w:tc>
      </w:tr>
      <w:tr w:rsidR="008B1A12" w:rsidRPr="008B1A12" w:rsidTr="008B1A12">
        <w:trPr>
          <w:trHeight w:val="270"/>
        </w:trPr>
        <w:tc>
          <w:tcPr>
            <w:tcW w:w="3446" w:type="dxa"/>
            <w:tcBorders>
              <w:top w:val="nil"/>
              <w:left w:val="nil"/>
              <w:bottom w:val="nil"/>
              <w:right w:val="nil"/>
            </w:tcBorders>
            <w:shd w:val="clear" w:color="000000" w:fill="FFFFFF"/>
            <w:vAlign w:val="center"/>
            <w:hideMark/>
          </w:tcPr>
          <w:p w:rsidR="008B1A12" w:rsidRPr="008B1A12" w:rsidRDefault="008B1A12" w:rsidP="00E90F71">
            <w:pPr>
              <w:spacing w:after="0" w:line="240" w:lineRule="auto"/>
              <w:jc w:val="both"/>
              <w:rPr>
                <w:rFonts w:ascii="Arial" w:eastAsia="Times New Roman" w:hAnsi="Arial" w:cs="Arial"/>
                <w:i/>
                <w:iCs/>
                <w:lang w:eastAsia="es-CL"/>
              </w:rPr>
            </w:pPr>
            <w:r w:rsidRPr="008B1A12">
              <w:rPr>
                <w:rFonts w:ascii="Arial" w:eastAsia="Times New Roman" w:hAnsi="Arial" w:cs="Arial"/>
                <w:i/>
                <w:iCs/>
                <w:lang w:eastAsia="es-CL"/>
              </w:rPr>
              <w:t> </w:t>
            </w:r>
          </w:p>
        </w:tc>
        <w:tc>
          <w:tcPr>
            <w:tcW w:w="4585" w:type="dxa"/>
            <w:tcBorders>
              <w:top w:val="nil"/>
              <w:left w:val="nil"/>
              <w:bottom w:val="nil"/>
              <w:right w:val="nil"/>
            </w:tcBorders>
            <w:shd w:val="clear" w:color="000000" w:fill="FFFFFF"/>
            <w:vAlign w:val="center"/>
            <w:hideMark/>
          </w:tcPr>
          <w:p w:rsidR="008B1A12" w:rsidRPr="008B1A12" w:rsidRDefault="008B1A12" w:rsidP="00E90F71">
            <w:pPr>
              <w:spacing w:after="0" w:line="240" w:lineRule="auto"/>
              <w:jc w:val="both"/>
              <w:rPr>
                <w:rFonts w:ascii="Arial" w:eastAsia="Times New Roman" w:hAnsi="Arial" w:cs="Arial"/>
                <w:i/>
                <w:iCs/>
                <w:lang w:eastAsia="es-CL"/>
              </w:rPr>
            </w:pPr>
            <w:r w:rsidRPr="008B1A12">
              <w:rPr>
                <w:rFonts w:ascii="Arial" w:eastAsia="Times New Roman" w:hAnsi="Arial" w:cs="Arial"/>
                <w:i/>
                <w:iCs/>
                <w:lang w:eastAsia="es-CL"/>
              </w:rPr>
              <w:t> </w:t>
            </w:r>
          </w:p>
        </w:tc>
        <w:tc>
          <w:tcPr>
            <w:tcW w:w="399" w:type="dxa"/>
            <w:tcBorders>
              <w:top w:val="nil"/>
              <w:left w:val="nil"/>
              <w:bottom w:val="nil"/>
              <w:right w:val="nil"/>
            </w:tcBorders>
            <w:shd w:val="clear" w:color="000000" w:fill="FFFFFF"/>
            <w:vAlign w:val="center"/>
            <w:hideMark/>
          </w:tcPr>
          <w:p w:rsidR="008B1A12" w:rsidRPr="008B1A12" w:rsidRDefault="008B1A12" w:rsidP="00E90F71">
            <w:pPr>
              <w:spacing w:after="0" w:line="240" w:lineRule="auto"/>
              <w:jc w:val="both"/>
              <w:rPr>
                <w:rFonts w:ascii="Arial" w:eastAsia="Times New Roman" w:hAnsi="Arial" w:cs="Arial"/>
                <w:i/>
                <w:iCs/>
                <w:lang w:eastAsia="es-CL"/>
              </w:rPr>
            </w:pPr>
            <w:r w:rsidRPr="008B1A12">
              <w:rPr>
                <w:rFonts w:ascii="Arial" w:eastAsia="Times New Roman" w:hAnsi="Arial" w:cs="Arial"/>
                <w:i/>
                <w:iCs/>
                <w:lang w:eastAsia="es-CL"/>
              </w:rPr>
              <w:t> </w:t>
            </w:r>
          </w:p>
        </w:tc>
        <w:tc>
          <w:tcPr>
            <w:tcW w:w="934" w:type="dxa"/>
            <w:tcBorders>
              <w:top w:val="nil"/>
              <w:left w:val="nil"/>
              <w:bottom w:val="nil"/>
              <w:right w:val="nil"/>
            </w:tcBorders>
            <w:shd w:val="clear" w:color="000000" w:fill="FFFFFF"/>
            <w:vAlign w:val="center"/>
            <w:hideMark/>
          </w:tcPr>
          <w:p w:rsidR="008B1A12" w:rsidRPr="008B1A12" w:rsidRDefault="008B1A12" w:rsidP="00E90F71">
            <w:pPr>
              <w:spacing w:after="0" w:line="240" w:lineRule="auto"/>
              <w:jc w:val="both"/>
              <w:rPr>
                <w:rFonts w:ascii="Arial" w:eastAsia="Times New Roman" w:hAnsi="Arial" w:cs="Arial"/>
                <w:i/>
                <w:iCs/>
                <w:lang w:eastAsia="es-CL"/>
              </w:rPr>
            </w:pPr>
            <w:r w:rsidRPr="008B1A12">
              <w:rPr>
                <w:rFonts w:ascii="Arial" w:eastAsia="Times New Roman" w:hAnsi="Arial" w:cs="Arial"/>
                <w:i/>
                <w:iCs/>
                <w:lang w:eastAsia="es-CL"/>
              </w:rPr>
              <w:t> </w:t>
            </w:r>
          </w:p>
        </w:tc>
        <w:tc>
          <w:tcPr>
            <w:tcW w:w="566" w:type="dxa"/>
            <w:tcBorders>
              <w:top w:val="nil"/>
              <w:left w:val="nil"/>
              <w:bottom w:val="nil"/>
              <w:right w:val="nil"/>
            </w:tcBorders>
            <w:shd w:val="clear" w:color="000000" w:fill="FFFFFF"/>
            <w:vAlign w:val="center"/>
            <w:hideMark/>
          </w:tcPr>
          <w:p w:rsidR="008B1A12" w:rsidRPr="008B1A12" w:rsidRDefault="008B1A12" w:rsidP="00E90F71">
            <w:pPr>
              <w:spacing w:after="0" w:line="240" w:lineRule="auto"/>
              <w:jc w:val="both"/>
              <w:rPr>
                <w:rFonts w:ascii="Arial" w:eastAsia="Times New Roman" w:hAnsi="Arial" w:cs="Arial"/>
                <w:i/>
                <w:iCs/>
                <w:lang w:eastAsia="es-CL"/>
              </w:rPr>
            </w:pPr>
            <w:r w:rsidRPr="008B1A12">
              <w:rPr>
                <w:rFonts w:ascii="Arial" w:eastAsia="Times New Roman" w:hAnsi="Arial" w:cs="Arial"/>
                <w:i/>
                <w:iCs/>
                <w:lang w:eastAsia="es-CL"/>
              </w:rPr>
              <w:t> </w:t>
            </w:r>
          </w:p>
        </w:tc>
        <w:tc>
          <w:tcPr>
            <w:tcW w:w="1026" w:type="dxa"/>
            <w:tcBorders>
              <w:top w:val="nil"/>
              <w:left w:val="nil"/>
              <w:bottom w:val="nil"/>
              <w:right w:val="nil"/>
            </w:tcBorders>
            <w:shd w:val="clear" w:color="000000" w:fill="FFFFFF"/>
            <w:vAlign w:val="center"/>
            <w:hideMark/>
          </w:tcPr>
          <w:p w:rsidR="008B1A12" w:rsidRPr="008B1A12" w:rsidRDefault="008B1A12" w:rsidP="00E90F71">
            <w:pPr>
              <w:spacing w:after="0" w:line="240" w:lineRule="auto"/>
              <w:jc w:val="both"/>
              <w:rPr>
                <w:rFonts w:ascii="Arial" w:eastAsia="Times New Roman" w:hAnsi="Arial" w:cs="Arial"/>
                <w:i/>
                <w:iCs/>
                <w:lang w:eastAsia="es-CL"/>
              </w:rPr>
            </w:pPr>
            <w:r w:rsidRPr="008B1A12">
              <w:rPr>
                <w:rFonts w:ascii="Arial" w:eastAsia="Times New Roman" w:hAnsi="Arial" w:cs="Arial"/>
                <w:i/>
                <w:iCs/>
                <w:lang w:eastAsia="es-CL"/>
              </w:rPr>
              <w:t> </w:t>
            </w:r>
          </w:p>
        </w:tc>
      </w:tr>
      <w:tr w:rsidR="008B1A12" w:rsidRPr="008B1A12" w:rsidTr="008B1A12">
        <w:trPr>
          <w:trHeight w:val="255"/>
        </w:trPr>
        <w:tc>
          <w:tcPr>
            <w:tcW w:w="3446" w:type="dxa"/>
            <w:tcBorders>
              <w:top w:val="single" w:sz="4" w:space="0" w:color="auto"/>
              <w:left w:val="single" w:sz="4" w:space="0" w:color="auto"/>
              <w:bottom w:val="nil"/>
              <w:right w:val="nil"/>
            </w:tcBorders>
            <w:shd w:val="clear" w:color="000000" w:fill="EAEAEA"/>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NOMBRE DEL PROPONENTE</w:t>
            </w:r>
          </w:p>
        </w:tc>
        <w:tc>
          <w:tcPr>
            <w:tcW w:w="4585" w:type="dxa"/>
            <w:tcBorders>
              <w:top w:val="single" w:sz="4" w:space="0" w:color="auto"/>
              <w:left w:val="nil"/>
              <w:bottom w:val="nil"/>
              <w:right w:val="nil"/>
            </w:tcBorders>
            <w:shd w:val="clear" w:color="000000" w:fill="EAEAEA"/>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c>
          <w:tcPr>
            <w:tcW w:w="399" w:type="dxa"/>
            <w:tcBorders>
              <w:top w:val="single" w:sz="4" w:space="0" w:color="auto"/>
              <w:left w:val="nil"/>
              <w:bottom w:val="nil"/>
              <w:right w:val="nil"/>
            </w:tcBorders>
            <w:shd w:val="clear" w:color="000000" w:fill="EAEAEA"/>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c>
          <w:tcPr>
            <w:tcW w:w="934" w:type="dxa"/>
            <w:tcBorders>
              <w:top w:val="single" w:sz="4" w:space="0" w:color="auto"/>
              <w:left w:val="nil"/>
              <w:bottom w:val="nil"/>
              <w:right w:val="nil"/>
            </w:tcBorders>
            <w:shd w:val="clear" w:color="000000" w:fill="EAEAEA"/>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c>
          <w:tcPr>
            <w:tcW w:w="566" w:type="dxa"/>
            <w:tcBorders>
              <w:top w:val="single" w:sz="4" w:space="0" w:color="auto"/>
              <w:left w:val="nil"/>
              <w:bottom w:val="nil"/>
              <w:right w:val="nil"/>
            </w:tcBorders>
            <w:shd w:val="clear" w:color="000000" w:fill="EAEAEA"/>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c>
          <w:tcPr>
            <w:tcW w:w="1026" w:type="dxa"/>
            <w:tcBorders>
              <w:top w:val="single" w:sz="4" w:space="0" w:color="auto"/>
              <w:left w:val="nil"/>
              <w:bottom w:val="nil"/>
              <w:right w:val="single" w:sz="4" w:space="0" w:color="auto"/>
            </w:tcBorders>
            <w:shd w:val="clear" w:color="000000" w:fill="EAEAEA"/>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r>
      <w:tr w:rsidR="008B1A12" w:rsidRPr="008B1A12" w:rsidTr="008B1A12">
        <w:trPr>
          <w:trHeight w:val="600"/>
        </w:trPr>
        <w:tc>
          <w:tcPr>
            <w:tcW w:w="3446" w:type="dxa"/>
            <w:tcBorders>
              <w:top w:val="single" w:sz="4" w:space="0" w:color="auto"/>
              <w:left w:val="single" w:sz="4" w:space="0" w:color="auto"/>
              <w:bottom w:val="single" w:sz="4" w:space="0" w:color="auto"/>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c>
          <w:tcPr>
            <w:tcW w:w="4585" w:type="dxa"/>
            <w:tcBorders>
              <w:top w:val="single" w:sz="4" w:space="0" w:color="auto"/>
              <w:left w:val="nil"/>
              <w:bottom w:val="single" w:sz="4" w:space="0" w:color="auto"/>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c>
          <w:tcPr>
            <w:tcW w:w="399" w:type="dxa"/>
            <w:tcBorders>
              <w:top w:val="single" w:sz="4" w:space="0" w:color="auto"/>
              <w:left w:val="nil"/>
              <w:bottom w:val="single" w:sz="4" w:space="0" w:color="auto"/>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c>
          <w:tcPr>
            <w:tcW w:w="934" w:type="dxa"/>
            <w:tcBorders>
              <w:top w:val="single" w:sz="4" w:space="0" w:color="auto"/>
              <w:left w:val="nil"/>
              <w:bottom w:val="single" w:sz="4" w:space="0" w:color="auto"/>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c>
          <w:tcPr>
            <w:tcW w:w="566" w:type="dxa"/>
            <w:tcBorders>
              <w:top w:val="single" w:sz="4" w:space="0" w:color="auto"/>
              <w:left w:val="nil"/>
              <w:bottom w:val="single" w:sz="4" w:space="0" w:color="auto"/>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c>
          <w:tcPr>
            <w:tcW w:w="1026" w:type="dxa"/>
            <w:tcBorders>
              <w:top w:val="single" w:sz="4" w:space="0" w:color="auto"/>
              <w:left w:val="nil"/>
              <w:bottom w:val="single" w:sz="4" w:space="0" w:color="auto"/>
              <w:right w:val="single" w:sz="4"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r>
      <w:tr w:rsidR="008B1A12" w:rsidRPr="008B1A12" w:rsidTr="008B1A12">
        <w:trPr>
          <w:trHeight w:val="255"/>
        </w:trPr>
        <w:tc>
          <w:tcPr>
            <w:tcW w:w="8031" w:type="dxa"/>
            <w:gridSpan w:val="2"/>
            <w:tcBorders>
              <w:top w:val="single" w:sz="4" w:space="0" w:color="auto"/>
              <w:left w:val="single" w:sz="4" w:space="0" w:color="auto"/>
              <w:bottom w:val="single" w:sz="4" w:space="0" w:color="auto"/>
              <w:right w:val="nil"/>
            </w:tcBorders>
            <w:shd w:val="clear" w:color="000000" w:fill="EAEAEA"/>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FIRMA DEL REPRESENTANTE LEGAL</w:t>
            </w:r>
          </w:p>
        </w:tc>
        <w:tc>
          <w:tcPr>
            <w:tcW w:w="399" w:type="dxa"/>
            <w:tcBorders>
              <w:top w:val="nil"/>
              <w:left w:val="nil"/>
              <w:bottom w:val="single" w:sz="4" w:space="0" w:color="auto"/>
              <w:right w:val="single" w:sz="4" w:space="0" w:color="auto"/>
            </w:tcBorders>
            <w:shd w:val="clear" w:color="000000" w:fill="EAEAEA"/>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c>
          <w:tcPr>
            <w:tcW w:w="934" w:type="dxa"/>
            <w:tcBorders>
              <w:top w:val="nil"/>
              <w:left w:val="nil"/>
              <w:bottom w:val="single" w:sz="4" w:space="0" w:color="auto"/>
              <w:right w:val="nil"/>
            </w:tcBorders>
            <w:shd w:val="clear" w:color="000000" w:fill="EAEAEA"/>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FECHA</w:t>
            </w:r>
          </w:p>
        </w:tc>
        <w:tc>
          <w:tcPr>
            <w:tcW w:w="566" w:type="dxa"/>
            <w:tcBorders>
              <w:top w:val="nil"/>
              <w:left w:val="nil"/>
              <w:bottom w:val="single" w:sz="4" w:space="0" w:color="auto"/>
              <w:right w:val="nil"/>
            </w:tcBorders>
            <w:shd w:val="clear" w:color="000000" w:fill="EAEAEA"/>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c>
          <w:tcPr>
            <w:tcW w:w="1026" w:type="dxa"/>
            <w:tcBorders>
              <w:top w:val="nil"/>
              <w:left w:val="nil"/>
              <w:bottom w:val="single" w:sz="4" w:space="0" w:color="auto"/>
              <w:right w:val="single" w:sz="4" w:space="0" w:color="auto"/>
            </w:tcBorders>
            <w:shd w:val="clear" w:color="000000" w:fill="EAEAEA"/>
            <w:noWrap/>
            <w:vAlign w:val="bottom"/>
            <w:hideMark/>
          </w:tcPr>
          <w:p w:rsidR="008B1A12" w:rsidRPr="008B1A12" w:rsidRDefault="008B1A12" w:rsidP="00E90F71">
            <w:pPr>
              <w:spacing w:after="0" w:line="240" w:lineRule="auto"/>
              <w:jc w:val="both"/>
              <w:rPr>
                <w:rFonts w:ascii="Arial" w:eastAsia="Times New Roman" w:hAnsi="Arial" w:cs="Arial"/>
                <w:sz w:val="20"/>
                <w:szCs w:val="20"/>
                <w:lang w:eastAsia="es-CL"/>
              </w:rPr>
            </w:pPr>
            <w:r w:rsidRPr="008B1A12">
              <w:rPr>
                <w:rFonts w:ascii="Arial" w:eastAsia="Times New Roman" w:hAnsi="Arial" w:cs="Arial"/>
                <w:sz w:val="20"/>
                <w:szCs w:val="20"/>
                <w:lang w:eastAsia="es-CL"/>
              </w:rPr>
              <w:t> </w:t>
            </w:r>
          </w:p>
        </w:tc>
      </w:tr>
      <w:tr w:rsidR="008B1A12" w:rsidRPr="008B1A12" w:rsidTr="008B1A12">
        <w:trPr>
          <w:trHeight w:val="799"/>
        </w:trPr>
        <w:tc>
          <w:tcPr>
            <w:tcW w:w="3446" w:type="dxa"/>
            <w:tcBorders>
              <w:top w:val="nil"/>
              <w:left w:val="single" w:sz="4" w:space="0" w:color="auto"/>
              <w:bottom w:val="single" w:sz="4" w:space="0" w:color="auto"/>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lang w:eastAsia="es-CL"/>
              </w:rPr>
            </w:pPr>
            <w:r w:rsidRPr="008B1A12">
              <w:rPr>
                <w:rFonts w:ascii="Arial" w:eastAsia="Times New Roman" w:hAnsi="Arial" w:cs="Arial"/>
                <w:lang w:eastAsia="es-CL"/>
              </w:rPr>
              <w:t> </w:t>
            </w:r>
          </w:p>
        </w:tc>
        <w:tc>
          <w:tcPr>
            <w:tcW w:w="4585" w:type="dxa"/>
            <w:tcBorders>
              <w:top w:val="nil"/>
              <w:left w:val="nil"/>
              <w:bottom w:val="single" w:sz="4" w:space="0" w:color="auto"/>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lang w:eastAsia="es-CL"/>
              </w:rPr>
            </w:pPr>
            <w:r w:rsidRPr="008B1A12">
              <w:rPr>
                <w:rFonts w:ascii="Arial" w:eastAsia="Times New Roman" w:hAnsi="Arial" w:cs="Arial"/>
                <w:lang w:eastAsia="es-CL"/>
              </w:rPr>
              <w:t> </w:t>
            </w:r>
          </w:p>
        </w:tc>
        <w:tc>
          <w:tcPr>
            <w:tcW w:w="399" w:type="dxa"/>
            <w:tcBorders>
              <w:top w:val="nil"/>
              <w:left w:val="nil"/>
              <w:bottom w:val="single" w:sz="4" w:space="0" w:color="auto"/>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lang w:eastAsia="es-CL"/>
              </w:rPr>
            </w:pPr>
            <w:r w:rsidRPr="008B1A12">
              <w:rPr>
                <w:rFonts w:ascii="Arial" w:eastAsia="Times New Roman" w:hAnsi="Arial" w:cs="Arial"/>
                <w:lang w:eastAsia="es-CL"/>
              </w:rPr>
              <w:t> </w:t>
            </w:r>
          </w:p>
        </w:tc>
        <w:tc>
          <w:tcPr>
            <w:tcW w:w="934" w:type="dxa"/>
            <w:tcBorders>
              <w:top w:val="nil"/>
              <w:left w:val="single" w:sz="4" w:space="0" w:color="auto"/>
              <w:bottom w:val="single" w:sz="4" w:space="0" w:color="auto"/>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lang w:eastAsia="es-CL"/>
              </w:rPr>
            </w:pPr>
            <w:r w:rsidRPr="008B1A12">
              <w:rPr>
                <w:rFonts w:ascii="Arial" w:eastAsia="Times New Roman" w:hAnsi="Arial" w:cs="Arial"/>
                <w:lang w:eastAsia="es-CL"/>
              </w:rPr>
              <w:t> </w:t>
            </w:r>
          </w:p>
        </w:tc>
        <w:tc>
          <w:tcPr>
            <w:tcW w:w="566" w:type="dxa"/>
            <w:tcBorders>
              <w:top w:val="nil"/>
              <w:left w:val="nil"/>
              <w:bottom w:val="single" w:sz="4" w:space="0" w:color="auto"/>
              <w:right w:val="nil"/>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lang w:eastAsia="es-CL"/>
              </w:rPr>
            </w:pPr>
            <w:r w:rsidRPr="008B1A12">
              <w:rPr>
                <w:rFonts w:ascii="Arial" w:eastAsia="Times New Roman" w:hAnsi="Arial" w:cs="Arial"/>
                <w:lang w:eastAsia="es-CL"/>
              </w:rPr>
              <w:t> </w:t>
            </w:r>
          </w:p>
        </w:tc>
        <w:tc>
          <w:tcPr>
            <w:tcW w:w="1026" w:type="dxa"/>
            <w:tcBorders>
              <w:top w:val="nil"/>
              <w:left w:val="nil"/>
              <w:bottom w:val="single" w:sz="4" w:space="0" w:color="auto"/>
              <w:right w:val="single" w:sz="4" w:space="0" w:color="auto"/>
            </w:tcBorders>
            <w:shd w:val="clear" w:color="000000" w:fill="FFFFFF"/>
            <w:noWrap/>
            <w:vAlign w:val="bottom"/>
            <w:hideMark/>
          </w:tcPr>
          <w:p w:rsidR="008B1A12" w:rsidRPr="008B1A12" w:rsidRDefault="008B1A12" w:rsidP="00E90F71">
            <w:pPr>
              <w:spacing w:after="0" w:line="240" w:lineRule="auto"/>
              <w:jc w:val="both"/>
              <w:rPr>
                <w:rFonts w:ascii="Arial" w:eastAsia="Times New Roman" w:hAnsi="Arial" w:cs="Arial"/>
                <w:lang w:eastAsia="es-CL"/>
              </w:rPr>
            </w:pPr>
            <w:r w:rsidRPr="008B1A12">
              <w:rPr>
                <w:rFonts w:ascii="Arial" w:eastAsia="Times New Roman" w:hAnsi="Arial" w:cs="Arial"/>
                <w:lang w:eastAsia="es-CL"/>
              </w:rPr>
              <w:t> </w:t>
            </w:r>
          </w:p>
        </w:tc>
      </w:tr>
    </w:tbl>
    <w:p w:rsidR="0090068D" w:rsidRDefault="00D20ABD" w:rsidP="00E90F71">
      <w:pPr>
        <w:spacing w:after="0" w:line="240" w:lineRule="auto"/>
        <w:jc w:val="both"/>
      </w:pPr>
      <w:r w:rsidRPr="006C3604">
        <w:rPr>
          <w:noProof/>
          <w:lang w:eastAsia="es-CL"/>
        </w:rPr>
        <w:lastRenderedPageBreak/>
        <w:drawing>
          <wp:inline distT="0" distB="0" distL="0" distR="0" wp14:anchorId="5B14B9E9" wp14:editId="452D0493">
            <wp:extent cx="6423464" cy="65617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28767" cy="6567208"/>
                    </a:xfrm>
                    <a:prstGeom prst="rect">
                      <a:avLst/>
                    </a:prstGeom>
                    <a:noFill/>
                    <a:ln>
                      <a:noFill/>
                    </a:ln>
                  </pic:spPr>
                </pic:pic>
              </a:graphicData>
            </a:graphic>
          </wp:inline>
        </w:drawing>
      </w:r>
    </w:p>
    <w:p w:rsidR="00D20ABD" w:rsidRDefault="00D20ABD" w:rsidP="00E90F71">
      <w:pPr>
        <w:spacing w:after="0" w:line="240" w:lineRule="auto"/>
        <w:jc w:val="both"/>
      </w:pPr>
    </w:p>
    <w:p w:rsidR="00D20ABD" w:rsidRDefault="00D20ABD" w:rsidP="00E90F71">
      <w:pPr>
        <w:spacing w:after="0" w:line="240" w:lineRule="auto"/>
        <w:jc w:val="both"/>
      </w:pPr>
    </w:p>
    <w:p w:rsidR="00D20ABD" w:rsidRDefault="00D20ABD" w:rsidP="00E90F71">
      <w:pPr>
        <w:spacing w:after="0" w:line="240" w:lineRule="auto"/>
        <w:jc w:val="both"/>
      </w:pPr>
    </w:p>
    <w:p w:rsidR="00D20ABD" w:rsidRDefault="00D20ABD" w:rsidP="00E90F71">
      <w:pPr>
        <w:spacing w:after="0" w:line="240" w:lineRule="auto"/>
        <w:jc w:val="both"/>
      </w:pPr>
    </w:p>
    <w:p w:rsidR="00D20ABD" w:rsidRDefault="00D20ABD" w:rsidP="00E90F71">
      <w:pPr>
        <w:spacing w:after="0" w:line="240" w:lineRule="auto"/>
        <w:jc w:val="both"/>
      </w:pPr>
    </w:p>
    <w:p w:rsidR="00D20ABD" w:rsidRDefault="00D20ABD" w:rsidP="00E90F71">
      <w:pPr>
        <w:spacing w:after="0" w:line="240" w:lineRule="auto"/>
        <w:jc w:val="both"/>
      </w:pPr>
    </w:p>
    <w:p w:rsidR="00A746A6" w:rsidRDefault="00A746A6" w:rsidP="00E90F71">
      <w:pPr>
        <w:spacing w:after="0" w:line="240" w:lineRule="auto"/>
        <w:jc w:val="both"/>
      </w:pPr>
      <w:r w:rsidRPr="00F17799">
        <w:rPr>
          <w:noProof/>
          <w:lang w:eastAsia="es-CL"/>
        </w:rPr>
        <w:lastRenderedPageBreak/>
        <w:drawing>
          <wp:inline distT="0" distB="0" distL="0" distR="0" wp14:anchorId="6B154894" wp14:editId="2A8E330E">
            <wp:extent cx="6403758" cy="6701046"/>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1675" cy="6709331"/>
                    </a:xfrm>
                    <a:prstGeom prst="rect">
                      <a:avLst/>
                    </a:prstGeom>
                    <a:noFill/>
                    <a:ln>
                      <a:noFill/>
                    </a:ln>
                  </pic:spPr>
                </pic:pic>
              </a:graphicData>
            </a:graphic>
          </wp:inline>
        </w:drawing>
      </w:r>
    </w:p>
    <w:p w:rsidR="00A746A6" w:rsidRDefault="00A746A6" w:rsidP="00E90F71">
      <w:pPr>
        <w:jc w:val="both"/>
      </w:pPr>
    </w:p>
    <w:p w:rsidR="00D20ABD" w:rsidRPr="00A746A6" w:rsidRDefault="00A746A6" w:rsidP="00E90F71">
      <w:pPr>
        <w:tabs>
          <w:tab w:val="left" w:pos="1185"/>
        </w:tabs>
        <w:jc w:val="both"/>
      </w:pPr>
      <w:r>
        <w:lastRenderedPageBreak/>
        <w:tab/>
      </w:r>
      <w:r w:rsidRPr="00F14035">
        <w:rPr>
          <w:noProof/>
          <w:lang w:eastAsia="es-CL"/>
        </w:rPr>
        <w:drawing>
          <wp:inline distT="0" distB="0" distL="0" distR="0" wp14:anchorId="2C49591C" wp14:editId="14EC436B">
            <wp:extent cx="6219825" cy="6243326"/>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4198" cy="6247715"/>
                    </a:xfrm>
                    <a:prstGeom prst="rect">
                      <a:avLst/>
                    </a:prstGeom>
                    <a:noFill/>
                    <a:ln>
                      <a:noFill/>
                    </a:ln>
                  </pic:spPr>
                </pic:pic>
              </a:graphicData>
            </a:graphic>
          </wp:inline>
        </w:drawing>
      </w:r>
    </w:p>
    <w:sectPr w:rsidR="00D20ABD" w:rsidRPr="00A746A6" w:rsidSect="00E90F71">
      <w:headerReference w:type="even" r:id="rId30"/>
      <w:headerReference w:type="default" r:id="rId31"/>
      <w:footerReference w:type="even" r:id="rId32"/>
      <w:footerReference w:type="default" r:id="rId33"/>
      <w:headerReference w:type="first" r:id="rId34"/>
      <w:footerReference w:type="first" r:id="rId35"/>
      <w:pgSz w:w="12240" w:h="15840"/>
      <w:pgMar w:top="567" w:right="1325"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FC8" w:rsidRDefault="008C2FC8" w:rsidP="00C61B2D">
      <w:pPr>
        <w:spacing w:after="0" w:line="240" w:lineRule="auto"/>
      </w:pPr>
      <w:r>
        <w:separator/>
      </w:r>
    </w:p>
  </w:endnote>
  <w:endnote w:type="continuationSeparator" w:id="0">
    <w:p w:rsidR="008C2FC8" w:rsidRDefault="008C2FC8" w:rsidP="00C61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C8" w:rsidRDefault="007A6A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641891"/>
      <w:docPartObj>
        <w:docPartGallery w:val="Page Numbers (Bottom of Page)"/>
        <w:docPartUnique/>
      </w:docPartObj>
    </w:sdtPr>
    <w:sdtEndPr/>
    <w:sdtContent>
      <w:p w:rsidR="007A6AC8" w:rsidRDefault="007A6AC8">
        <w:pPr>
          <w:pStyle w:val="Piedepgina"/>
          <w:jc w:val="right"/>
        </w:pPr>
        <w:r>
          <w:fldChar w:fldCharType="begin"/>
        </w:r>
        <w:r>
          <w:instrText>PAGE   \* MERGEFORMAT</w:instrText>
        </w:r>
        <w:r>
          <w:fldChar w:fldCharType="separate"/>
        </w:r>
        <w:r w:rsidR="000A3A4E" w:rsidRPr="000A3A4E">
          <w:rPr>
            <w:noProof/>
            <w:lang w:val="es-ES"/>
          </w:rPr>
          <w:t>23</w:t>
        </w:r>
        <w:r>
          <w:fldChar w:fldCharType="end"/>
        </w:r>
      </w:p>
    </w:sdtContent>
  </w:sdt>
  <w:p w:rsidR="007A6AC8" w:rsidRDefault="007A6AC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C8" w:rsidRDefault="007A6A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FC8" w:rsidRDefault="008C2FC8" w:rsidP="00C61B2D">
      <w:pPr>
        <w:spacing w:after="0" w:line="240" w:lineRule="auto"/>
      </w:pPr>
      <w:r>
        <w:separator/>
      </w:r>
    </w:p>
  </w:footnote>
  <w:footnote w:type="continuationSeparator" w:id="0">
    <w:p w:rsidR="008C2FC8" w:rsidRDefault="008C2FC8" w:rsidP="00C61B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C8" w:rsidRDefault="007A6AC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C8" w:rsidRDefault="007A6AC8" w:rsidP="00C61B2D">
    <w:pPr>
      <w:pStyle w:val="Encabezado"/>
      <w:jc w:val="center"/>
      <w:rPr>
        <w:b/>
        <w:sz w:val="24"/>
        <w:szCs w:val="24"/>
      </w:rPr>
    </w:pPr>
  </w:p>
  <w:p w:rsidR="007A6AC8" w:rsidRDefault="007A6AC8" w:rsidP="00C61B2D">
    <w:pPr>
      <w:pStyle w:val="Encabezado"/>
      <w:jc w:val="center"/>
      <w:rPr>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AC8" w:rsidRDefault="007A6A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507A0"/>
    <w:multiLevelType w:val="hybridMultilevel"/>
    <w:tmpl w:val="5BEE167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
    <w:nsid w:val="0C2A58D0"/>
    <w:multiLevelType w:val="hybridMultilevel"/>
    <w:tmpl w:val="CBC6F83C"/>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2">
    <w:nsid w:val="0D6A4103"/>
    <w:multiLevelType w:val="hybridMultilevel"/>
    <w:tmpl w:val="D7FEB452"/>
    <w:lvl w:ilvl="0" w:tplc="340A000F">
      <w:start w:val="1"/>
      <w:numFmt w:val="decimal"/>
      <w:lvlText w:val="%1."/>
      <w:lvlJc w:val="left"/>
      <w:pPr>
        <w:ind w:left="36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D802AB1"/>
    <w:multiLevelType w:val="multilevel"/>
    <w:tmpl w:val="0D025AD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1146" w:hanging="720"/>
      </w:pPr>
      <w:rPr>
        <w:b/>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3CA5A47"/>
    <w:multiLevelType w:val="hybridMultilevel"/>
    <w:tmpl w:val="4788B8FE"/>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30DC224F"/>
    <w:multiLevelType w:val="hybridMultilevel"/>
    <w:tmpl w:val="FE2C9C26"/>
    <w:lvl w:ilvl="0" w:tplc="3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41E3694B"/>
    <w:multiLevelType w:val="hybridMultilevel"/>
    <w:tmpl w:val="B434B4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38055AE"/>
    <w:multiLevelType w:val="hybridMultilevel"/>
    <w:tmpl w:val="7EC01C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8506296"/>
    <w:multiLevelType w:val="hybridMultilevel"/>
    <w:tmpl w:val="47644B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63A90BE6"/>
    <w:multiLevelType w:val="hybridMultilevel"/>
    <w:tmpl w:val="FC4A497C"/>
    <w:lvl w:ilvl="0" w:tplc="A566B5E8">
      <w:numFmt w:val="bullet"/>
      <w:lvlText w:val="-"/>
      <w:lvlJc w:val="left"/>
      <w:pPr>
        <w:ind w:left="720" w:hanging="360"/>
      </w:pPr>
      <w:rPr>
        <w:rFonts w:ascii="Calibri" w:eastAsiaTheme="minorHAns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10226F3"/>
    <w:multiLevelType w:val="hybridMultilevel"/>
    <w:tmpl w:val="09E874D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75EA6AA2"/>
    <w:multiLevelType w:val="hybridMultilevel"/>
    <w:tmpl w:val="47F29366"/>
    <w:lvl w:ilvl="0" w:tplc="FF5652EA">
      <w:start w:val="1"/>
      <w:numFmt w:val="bullet"/>
      <w:lvlText w:val="-"/>
      <w:lvlJc w:val="left"/>
      <w:pPr>
        <w:ind w:left="720" w:hanging="360"/>
      </w:pPr>
      <w:rPr>
        <w:rFonts w:ascii="Calibri" w:eastAsiaTheme="minorHAns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7E71D16"/>
    <w:multiLevelType w:val="hybridMultilevel"/>
    <w:tmpl w:val="DB7474E6"/>
    <w:lvl w:ilvl="0" w:tplc="037E7C02">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7A126440"/>
    <w:multiLevelType w:val="hybridMultilevel"/>
    <w:tmpl w:val="24A413E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C077125"/>
    <w:multiLevelType w:val="hybridMultilevel"/>
    <w:tmpl w:val="D85CDB98"/>
    <w:lvl w:ilvl="0" w:tplc="340A0001">
      <w:start w:val="1"/>
      <w:numFmt w:val="bullet"/>
      <w:lvlText w:val=""/>
      <w:lvlJc w:val="left"/>
      <w:pPr>
        <w:ind w:left="1279" w:hanging="57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num w:numId="1">
    <w:abstractNumId w:val="7"/>
  </w:num>
  <w:num w:numId="2">
    <w:abstractNumId w:val="8"/>
  </w:num>
  <w:num w:numId="3">
    <w:abstractNumId w:val="2"/>
  </w:num>
  <w:num w:numId="4">
    <w:abstractNumId w:val="4"/>
  </w:num>
  <w:num w:numId="5">
    <w:abstractNumId w:val="10"/>
  </w:num>
  <w:num w:numId="6">
    <w:abstractNumId w:val="0"/>
  </w:num>
  <w:num w:numId="7">
    <w:abstractNumId w:val="11"/>
  </w:num>
  <w:num w:numId="8">
    <w:abstractNumId w:val="13"/>
  </w:num>
  <w:num w:numId="9">
    <w:abstractNumId w:val="12"/>
  </w:num>
  <w:num w:numId="10">
    <w:abstractNumId w:val="9"/>
  </w:num>
  <w:num w:numId="11">
    <w:abstractNumId w:val="6"/>
  </w:num>
  <w:num w:numId="12">
    <w:abstractNumId w:val="5"/>
  </w:num>
  <w:num w:numId="13">
    <w:abstractNumId w:val="3"/>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67D"/>
    <w:rsid w:val="0002272E"/>
    <w:rsid w:val="00064693"/>
    <w:rsid w:val="0006538B"/>
    <w:rsid w:val="000A3A4E"/>
    <w:rsid w:val="000A64C1"/>
    <w:rsid w:val="000B6537"/>
    <w:rsid w:val="000C0641"/>
    <w:rsid w:val="000F3B51"/>
    <w:rsid w:val="00156C90"/>
    <w:rsid w:val="001632C7"/>
    <w:rsid w:val="00164FB3"/>
    <w:rsid w:val="001B7A17"/>
    <w:rsid w:val="001D7F77"/>
    <w:rsid w:val="002034F9"/>
    <w:rsid w:val="0021157C"/>
    <w:rsid w:val="00224081"/>
    <w:rsid w:val="00256640"/>
    <w:rsid w:val="002C2C4C"/>
    <w:rsid w:val="0031550A"/>
    <w:rsid w:val="003622A4"/>
    <w:rsid w:val="003652FB"/>
    <w:rsid w:val="0038096A"/>
    <w:rsid w:val="003825D6"/>
    <w:rsid w:val="003A250A"/>
    <w:rsid w:val="003A3134"/>
    <w:rsid w:val="003A72A7"/>
    <w:rsid w:val="003B6D79"/>
    <w:rsid w:val="003D4E36"/>
    <w:rsid w:val="003E536A"/>
    <w:rsid w:val="003E6800"/>
    <w:rsid w:val="003F5692"/>
    <w:rsid w:val="0040257B"/>
    <w:rsid w:val="004534EE"/>
    <w:rsid w:val="00463DDE"/>
    <w:rsid w:val="00466571"/>
    <w:rsid w:val="004835DB"/>
    <w:rsid w:val="004B115F"/>
    <w:rsid w:val="00537D47"/>
    <w:rsid w:val="00573918"/>
    <w:rsid w:val="00596355"/>
    <w:rsid w:val="005E3C54"/>
    <w:rsid w:val="00605E6B"/>
    <w:rsid w:val="00620D59"/>
    <w:rsid w:val="00625F53"/>
    <w:rsid w:val="006752DA"/>
    <w:rsid w:val="00683BA0"/>
    <w:rsid w:val="00691203"/>
    <w:rsid w:val="0069204E"/>
    <w:rsid w:val="006B06A2"/>
    <w:rsid w:val="007318DB"/>
    <w:rsid w:val="00771E89"/>
    <w:rsid w:val="00796FD8"/>
    <w:rsid w:val="007A1641"/>
    <w:rsid w:val="007A6AC8"/>
    <w:rsid w:val="007D13FD"/>
    <w:rsid w:val="007E7E1E"/>
    <w:rsid w:val="007F7B7F"/>
    <w:rsid w:val="008023C4"/>
    <w:rsid w:val="00806F67"/>
    <w:rsid w:val="008159F3"/>
    <w:rsid w:val="00870F94"/>
    <w:rsid w:val="00881537"/>
    <w:rsid w:val="008B1A12"/>
    <w:rsid w:val="008C2FC8"/>
    <w:rsid w:val="008C6405"/>
    <w:rsid w:val="008E6C65"/>
    <w:rsid w:val="0090068D"/>
    <w:rsid w:val="00907AD2"/>
    <w:rsid w:val="0094779C"/>
    <w:rsid w:val="009D65D5"/>
    <w:rsid w:val="00A23569"/>
    <w:rsid w:val="00A4584D"/>
    <w:rsid w:val="00A57380"/>
    <w:rsid w:val="00A746A6"/>
    <w:rsid w:val="00AA0F46"/>
    <w:rsid w:val="00AC07B3"/>
    <w:rsid w:val="00B02701"/>
    <w:rsid w:val="00B15AC6"/>
    <w:rsid w:val="00B2162E"/>
    <w:rsid w:val="00B21B17"/>
    <w:rsid w:val="00B30F0C"/>
    <w:rsid w:val="00B54030"/>
    <w:rsid w:val="00B86392"/>
    <w:rsid w:val="00B87450"/>
    <w:rsid w:val="00BD1E2E"/>
    <w:rsid w:val="00BD2BED"/>
    <w:rsid w:val="00C01007"/>
    <w:rsid w:val="00C22DF8"/>
    <w:rsid w:val="00C41FEF"/>
    <w:rsid w:val="00C45E81"/>
    <w:rsid w:val="00C61B2D"/>
    <w:rsid w:val="00CA5EE7"/>
    <w:rsid w:val="00D063EE"/>
    <w:rsid w:val="00D20ABD"/>
    <w:rsid w:val="00D70AEB"/>
    <w:rsid w:val="00DD6CA8"/>
    <w:rsid w:val="00DF21A8"/>
    <w:rsid w:val="00E24A66"/>
    <w:rsid w:val="00E27469"/>
    <w:rsid w:val="00E515D8"/>
    <w:rsid w:val="00E80C0D"/>
    <w:rsid w:val="00E8567D"/>
    <w:rsid w:val="00E90F71"/>
    <w:rsid w:val="00E97098"/>
    <w:rsid w:val="00EA3CC8"/>
    <w:rsid w:val="00EB4873"/>
    <w:rsid w:val="00EE2324"/>
    <w:rsid w:val="00F27DF1"/>
    <w:rsid w:val="00F404FB"/>
    <w:rsid w:val="00F52C0F"/>
    <w:rsid w:val="00F669C7"/>
    <w:rsid w:val="00F749E3"/>
    <w:rsid w:val="00F870FB"/>
    <w:rsid w:val="00FD2F1C"/>
    <w:rsid w:val="00FD4C98"/>
    <w:rsid w:val="00FE3461"/>
    <w:rsid w:val="00FF1EF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Título 1a,Section Heading Car,Section Heading,TITULO,. (1.0),- 1st Order Heading,Car1"/>
    <w:basedOn w:val="Normal"/>
    <w:next w:val="Normal"/>
    <w:link w:val="Ttulo1Car"/>
    <w:autoRedefine/>
    <w:qFormat/>
    <w:rsid w:val="00683BA0"/>
    <w:pPr>
      <w:keepNext/>
      <w:numPr>
        <w:numId w:val="13"/>
      </w:numPr>
      <w:suppressAutoHyphens/>
      <w:spacing w:after="0" w:line="240" w:lineRule="auto"/>
      <w:jc w:val="both"/>
      <w:outlineLvl w:val="0"/>
    </w:pPr>
    <w:rPr>
      <w:rFonts w:ascii="Arial" w:eastAsia="Times New Roman" w:hAnsi="Arial" w:cs="Arial"/>
      <w:b/>
      <w:bCs/>
      <w:kern w:val="32"/>
      <w:lang w:eastAsia="es-ES_tradnl"/>
    </w:rPr>
  </w:style>
  <w:style w:type="paragraph" w:styleId="Ttulo2">
    <w:name w:val="heading 2"/>
    <w:aliases w:val=". (1.1),- 2nd Order Heading,tres"/>
    <w:basedOn w:val="Normal"/>
    <w:next w:val="Normal"/>
    <w:link w:val="Ttulo2Car"/>
    <w:autoRedefine/>
    <w:qFormat/>
    <w:rsid w:val="007A6AC8"/>
    <w:pPr>
      <w:keepNext/>
      <w:numPr>
        <w:ilvl w:val="1"/>
        <w:numId w:val="13"/>
      </w:numPr>
      <w:spacing w:after="0" w:line="240" w:lineRule="auto"/>
      <w:jc w:val="both"/>
      <w:outlineLvl w:val="1"/>
    </w:pPr>
    <w:rPr>
      <w:rFonts w:ascii="Arial" w:eastAsia="Times New Roman" w:hAnsi="Arial" w:cs="Arial"/>
      <w:b/>
      <w:bCs/>
      <w:lang w:val="es-MX" w:eastAsia="es-ES_tradnl"/>
    </w:rPr>
  </w:style>
  <w:style w:type="paragraph" w:styleId="Ttulo3">
    <w:name w:val="heading 3"/>
    <w:aliases w:val=". (1.1.1),Título 3 Car Car,Título 3 Car Car Car,Título 31,Título 3 Car Car1 Car,Título 3 Car Car1 Car Car,Heading 3 Char1,Heading 3 Char Char,Heading 3 Char3 Char Char,Heading 3 Char2 Char Char Char,Heading 3 Char1 Char Char Char Char"/>
    <w:basedOn w:val="Normal"/>
    <w:next w:val="Normal"/>
    <w:link w:val="Ttulo3Car"/>
    <w:autoRedefine/>
    <w:qFormat/>
    <w:rsid w:val="007A6AC8"/>
    <w:pPr>
      <w:keepNext/>
      <w:numPr>
        <w:ilvl w:val="2"/>
        <w:numId w:val="13"/>
      </w:numPr>
      <w:tabs>
        <w:tab w:val="left" w:pos="284"/>
      </w:tabs>
      <w:spacing w:after="240"/>
      <w:outlineLvl w:val="2"/>
    </w:pPr>
    <w:rPr>
      <w:rFonts w:ascii="Arial" w:eastAsia="Times New Roman" w:hAnsi="Arial" w:cs="Tahoma"/>
      <w:b/>
      <w:bCs/>
      <w:lang w:val="es-ES" w:eastAsia="es-ES_tradnl"/>
    </w:rPr>
  </w:style>
  <w:style w:type="paragraph" w:styleId="Ttulo4">
    <w:name w:val="heading 4"/>
    <w:aliases w:val="viñeta cuadrada,. (A.),Título 4amb"/>
    <w:basedOn w:val="Normal"/>
    <w:next w:val="Normal"/>
    <w:link w:val="Ttulo4Car"/>
    <w:autoRedefine/>
    <w:qFormat/>
    <w:rsid w:val="007A6AC8"/>
    <w:pPr>
      <w:keepNext/>
      <w:numPr>
        <w:ilvl w:val="3"/>
        <w:numId w:val="13"/>
      </w:numPr>
      <w:tabs>
        <w:tab w:val="left" w:pos="1418"/>
      </w:tabs>
      <w:spacing w:before="120" w:after="60" w:line="240" w:lineRule="auto"/>
      <w:jc w:val="both"/>
      <w:outlineLvl w:val="3"/>
    </w:pPr>
    <w:rPr>
      <w:rFonts w:ascii="Tahoma" w:eastAsia="Times New Roman" w:hAnsi="Tahoma" w:cs="Tahoma"/>
      <w:b/>
      <w:bCs/>
      <w:sz w:val="20"/>
      <w:szCs w:val="20"/>
      <w:lang w:val="es-ES" w:eastAsia="es-ES_tradnl"/>
    </w:rPr>
  </w:style>
  <w:style w:type="paragraph" w:styleId="Ttulo5">
    <w:name w:val="heading 5"/>
    <w:aliases w:val=". (1.)"/>
    <w:basedOn w:val="Normal"/>
    <w:next w:val="Normal"/>
    <w:link w:val="Ttulo5Car"/>
    <w:qFormat/>
    <w:rsid w:val="007A6AC8"/>
    <w:pPr>
      <w:numPr>
        <w:ilvl w:val="4"/>
        <w:numId w:val="13"/>
      </w:numPr>
      <w:spacing w:before="240" w:after="60" w:line="240" w:lineRule="auto"/>
      <w:jc w:val="both"/>
      <w:outlineLvl w:val="4"/>
    </w:pPr>
    <w:rPr>
      <w:rFonts w:ascii="Arial" w:eastAsia="Times New Roman" w:hAnsi="Arial" w:cs="Arial"/>
      <w:b/>
      <w:bCs/>
      <w:i/>
      <w:iCs/>
      <w:sz w:val="26"/>
      <w:szCs w:val="26"/>
      <w:lang w:val="es-ES" w:eastAsia="es-ES_tradnl"/>
    </w:rPr>
  </w:style>
  <w:style w:type="paragraph" w:styleId="Ttulo6">
    <w:name w:val="heading 6"/>
    <w:aliases w:val=". (a.)"/>
    <w:basedOn w:val="Normal"/>
    <w:next w:val="Normal"/>
    <w:link w:val="Ttulo6Car"/>
    <w:qFormat/>
    <w:rsid w:val="007A6AC8"/>
    <w:pPr>
      <w:numPr>
        <w:ilvl w:val="5"/>
        <w:numId w:val="13"/>
      </w:numPr>
      <w:spacing w:before="240" w:after="60" w:line="240" w:lineRule="auto"/>
      <w:jc w:val="both"/>
      <w:outlineLvl w:val="5"/>
    </w:pPr>
    <w:rPr>
      <w:rFonts w:ascii="Arial" w:eastAsia="Times New Roman" w:hAnsi="Arial" w:cs="Arial"/>
      <w:b/>
      <w:bCs/>
      <w:lang w:val="es-ES" w:eastAsia="es-ES_tradnl"/>
    </w:rPr>
  </w:style>
  <w:style w:type="paragraph" w:styleId="Ttulo7">
    <w:name w:val="heading 7"/>
    <w:aliases w:val=". [(1)]"/>
    <w:basedOn w:val="Normal"/>
    <w:next w:val="Normal"/>
    <w:link w:val="Ttulo7Car"/>
    <w:qFormat/>
    <w:rsid w:val="007A6AC8"/>
    <w:pPr>
      <w:numPr>
        <w:ilvl w:val="6"/>
        <w:numId w:val="13"/>
      </w:numPr>
      <w:spacing w:before="240" w:after="60" w:line="240" w:lineRule="auto"/>
      <w:jc w:val="both"/>
      <w:outlineLvl w:val="6"/>
    </w:pPr>
    <w:rPr>
      <w:rFonts w:ascii="Arial" w:eastAsia="Times New Roman" w:hAnsi="Arial" w:cs="Arial"/>
      <w:lang w:val="es-ES" w:eastAsia="es-ES_tradnl"/>
    </w:rPr>
  </w:style>
  <w:style w:type="paragraph" w:styleId="Ttulo8">
    <w:name w:val="heading 8"/>
    <w:aliases w:val=". [(a)]"/>
    <w:basedOn w:val="Normal"/>
    <w:next w:val="Normal"/>
    <w:link w:val="Ttulo8Car"/>
    <w:qFormat/>
    <w:rsid w:val="007A6AC8"/>
    <w:pPr>
      <w:numPr>
        <w:ilvl w:val="7"/>
        <w:numId w:val="13"/>
      </w:numPr>
      <w:spacing w:before="240" w:after="60" w:line="240" w:lineRule="auto"/>
      <w:jc w:val="both"/>
      <w:outlineLvl w:val="7"/>
    </w:pPr>
    <w:rPr>
      <w:rFonts w:ascii="Arial" w:eastAsia="Times New Roman" w:hAnsi="Arial" w:cs="Arial"/>
      <w:i/>
      <w:iCs/>
      <w:lang w:val="es-ES" w:eastAsia="es-ES_tradnl"/>
    </w:rPr>
  </w:style>
  <w:style w:type="paragraph" w:styleId="Ttulo9">
    <w:name w:val="heading 9"/>
    <w:aliases w:val=". [(iii)]"/>
    <w:basedOn w:val="Normal"/>
    <w:next w:val="Normal"/>
    <w:link w:val="Ttulo9Car"/>
    <w:qFormat/>
    <w:rsid w:val="007A6AC8"/>
    <w:pPr>
      <w:numPr>
        <w:ilvl w:val="8"/>
        <w:numId w:val="13"/>
      </w:numPr>
      <w:spacing w:before="240" w:after="60" w:line="240" w:lineRule="auto"/>
      <w:jc w:val="both"/>
      <w:outlineLvl w:val="8"/>
    </w:pPr>
    <w:rPr>
      <w:rFonts w:ascii="Arial" w:eastAsia="Times New Roman" w:hAnsi="Arial" w:cs="Arial"/>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DO,Numeracion y Viñetas"/>
    <w:basedOn w:val="Normal"/>
    <w:link w:val="PrrafodelistaCar"/>
    <w:uiPriority w:val="34"/>
    <w:qFormat/>
    <w:rsid w:val="00F870FB"/>
    <w:pPr>
      <w:ind w:left="720"/>
      <w:contextualSpacing/>
    </w:pPr>
  </w:style>
  <w:style w:type="table" w:styleId="Tablaconcuadrcula">
    <w:name w:val="Table Grid"/>
    <w:basedOn w:val="Tablanormal"/>
    <w:uiPriority w:val="59"/>
    <w:rsid w:val="00E274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61B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1B2D"/>
  </w:style>
  <w:style w:type="paragraph" w:styleId="Piedepgina">
    <w:name w:val="footer"/>
    <w:basedOn w:val="Normal"/>
    <w:link w:val="PiedepginaCar"/>
    <w:uiPriority w:val="99"/>
    <w:unhideWhenUsed/>
    <w:rsid w:val="00C61B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1B2D"/>
  </w:style>
  <w:style w:type="paragraph" w:customStyle="1" w:styleId="3CBD5A742C28424DA5172AD252E32316">
    <w:name w:val="3CBD5A742C28424DA5172AD252E32316"/>
    <w:rsid w:val="00C61B2D"/>
    <w:rPr>
      <w:rFonts w:eastAsiaTheme="minorEastAsia"/>
      <w:lang w:eastAsia="es-CL"/>
    </w:rPr>
  </w:style>
  <w:style w:type="paragraph" w:styleId="Textodeglobo">
    <w:name w:val="Balloon Text"/>
    <w:basedOn w:val="Normal"/>
    <w:link w:val="TextodegloboCar"/>
    <w:uiPriority w:val="99"/>
    <w:semiHidden/>
    <w:unhideWhenUsed/>
    <w:rsid w:val="00C61B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1B2D"/>
    <w:rPr>
      <w:rFonts w:ascii="Tahoma" w:hAnsi="Tahoma" w:cs="Tahoma"/>
      <w:sz w:val="16"/>
      <w:szCs w:val="16"/>
    </w:rPr>
  </w:style>
  <w:style w:type="character" w:styleId="Hipervnculo">
    <w:name w:val="Hyperlink"/>
    <w:basedOn w:val="Fuentedeprrafopredeter"/>
    <w:uiPriority w:val="99"/>
    <w:unhideWhenUsed/>
    <w:rsid w:val="00EE2324"/>
    <w:rPr>
      <w:color w:val="0000FF" w:themeColor="hyperlink"/>
      <w:u w:val="single"/>
    </w:rPr>
  </w:style>
  <w:style w:type="paragraph" w:customStyle="1" w:styleId="CM39">
    <w:name w:val="CM39"/>
    <w:basedOn w:val="Normal"/>
    <w:next w:val="Normal"/>
    <w:rsid w:val="00B87450"/>
    <w:pPr>
      <w:widowControl w:val="0"/>
      <w:autoSpaceDE w:val="0"/>
      <w:autoSpaceDN w:val="0"/>
      <w:adjustRightInd w:val="0"/>
      <w:spacing w:after="0" w:line="240" w:lineRule="auto"/>
    </w:pPr>
    <w:rPr>
      <w:rFonts w:ascii="Arial" w:eastAsia="Batang" w:hAnsi="Arial" w:cs="Arial"/>
      <w:sz w:val="24"/>
      <w:szCs w:val="24"/>
      <w:lang w:eastAsia="es-CL"/>
    </w:rPr>
  </w:style>
  <w:style w:type="character" w:customStyle="1" w:styleId="PrrafodelistaCar">
    <w:name w:val="Párrafo de lista Car"/>
    <w:aliases w:val="LISTADO Car,Numeracion y Viñetas Car"/>
    <w:basedOn w:val="Fuentedeprrafopredeter"/>
    <w:link w:val="Prrafodelista"/>
    <w:rsid w:val="00B87450"/>
  </w:style>
  <w:style w:type="character" w:customStyle="1" w:styleId="Ttulo1Car">
    <w:name w:val="Título 1 Car"/>
    <w:aliases w:val="Título 1a Car,Section Heading Car Car,Section Heading Car1,TITULO Car,. (1.0) Car,- 1st Order Heading Car,Car1 Car"/>
    <w:basedOn w:val="Fuentedeprrafopredeter"/>
    <w:link w:val="Ttulo1"/>
    <w:rsid w:val="00683BA0"/>
    <w:rPr>
      <w:rFonts w:ascii="Arial" w:eastAsia="Times New Roman" w:hAnsi="Arial" w:cs="Arial"/>
      <w:b/>
      <w:bCs/>
      <w:kern w:val="32"/>
      <w:lang w:eastAsia="es-ES_tradnl"/>
    </w:rPr>
  </w:style>
  <w:style w:type="character" w:customStyle="1" w:styleId="Ttulo2Car">
    <w:name w:val="Título 2 Car"/>
    <w:aliases w:val=". (1.1) Car,- 2nd Order Heading Car,tres Car"/>
    <w:basedOn w:val="Fuentedeprrafopredeter"/>
    <w:link w:val="Ttulo2"/>
    <w:rsid w:val="007A6AC8"/>
    <w:rPr>
      <w:rFonts w:ascii="Arial" w:eastAsia="Times New Roman" w:hAnsi="Arial" w:cs="Arial"/>
      <w:b/>
      <w:bCs/>
      <w:lang w:val="es-MX" w:eastAsia="es-ES_tradnl"/>
    </w:rPr>
  </w:style>
  <w:style w:type="character" w:customStyle="1" w:styleId="Ttulo3Car">
    <w:name w:val="Título 3 Car"/>
    <w:aliases w:val=". (1.1.1) Car,Título 3 Car Car Car1,Título 3 Car Car Car Car,Título 31 Car,Título 3 Car Car1 Car Car1,Título 3 Car Car1 Car Car Car,Heading 3 Char1 Car,Heading 3 Char Char Car,Heading 3 Char3 Char Char Car,Heading 3 Char2 Char Char Char Car"/>
    <w:basedOn w:val="Fuentedeprrafopredeter"/>
    <w:link w:val="Ttulo3"/>
    <w:rsid w:val="007A6AC8"/>
    <w:rPr>
      <w:rFonts w:ascii="Arial" w:eastAsia="Times New Roman" w:hAnsi="Arial" w:cs="Tahoma"/>
      <w:b/>
      <w:bCs/>
      <w:lang w:val="es-ES" w:eastAsia="es-ES_tradnl"/>
    </w:rPr>
  </w:style>
  <w:style w:type="character" w:customStyle="1" w:styleId="Ttulo4Car">
    <w:name w:val="Título 4 Car"/>
    <w:aliases w:val="viñeta cuadrada Car,. (A.) Car,Título 4amb Car"/>
    <w:basedOn w:val="Fuentedeprrafopredeter"/>
    <w:link w:val="Ttulo4"/>
    <w:rsid w:val="007A6AC8"/>
    <w:rPr>
      <w:rFonts w:ascii="Tahoma" w:eastAsia="Times New Roman" w:hAnsi="Tahoma" w:cs="Tahoma"/>
      <w:b/>
      <w:bCs/>
      <w:sz w:val="20"/>
      <w:szCs w:val="20"/>
      <w:lang w:val="es-ES" w:eastAsia="es-ES_tradnl"/>
    </w:rPr>
  </w:style>
  <w:style w:type="character" w:customStyle="1" w:styleId="Ttulo5Car">
    <w:name w:val="Título 5 Car"/>
    <w:aliases w:val=". (1.) Car"/>
    <w:basedOn w:val="Fuentedeprrafopredeter"/>
    <w:link w:val="Ttulo5"/>
    <w:rsid w:val="007A6AC8"/>
    <w:rPr>
      <w:rFonts w:ascii="Arial" w:eastAsia="Times New Roman" w:hAnsi="Arial" w:cs="Arial"/>
      <w:b/>
      <w:bCs/>
      <w:i/>
      <w:iCs/>
      <w:sz w:val="26"/>
      <w:szCs w:val="26"/>
      <w:lang w:val="es-ES" w:eastAsia="es-ES_tradnl"/>
    </w:rPr>
  </w:style>
  <w:style w:type="character" w:customStyle="1" w:styleId="Ttulo6Car">
    <w:name w:val="Título 6 Car"/>
    <w:aliases w:val=". (a.) Car"/>
    <w:basedOn w:val="Fuentedeprrafopredeter"/>
    <w:link w:val="Ttulo6"/>
    <w:rsid w:val="007A6AC8"/>
    <w:rPr>
      <w:rFonts w:ascii="Arial" w:eastAsia="Times New Roman" w:hAnsi="Arial" w:cs="Arial"/>
      <w:b/>
      <w:bCs/>
      <w:lang w:val="es-ES" w:eastAsia="es-ES_tradnl"/>
    </w:rPr>
  </w:style>
  <w:style w:type="character" w:customStyle="1" w:styleId="Ttulo7Car">
    <w:name w:val="Título 7 Car"/>
    <w:aliases w:val=". [(1)] Car"/>
    <w:basedOn w:val="Fuentedeprrafopredeter"/>
    <w:link w:val="Ttulo7"/>
    <w:rsid w:val="007A6AC8"/>
    <w:rPr>
      <w:rFonts w:ascii="Arial" w:eastAsia="Times New Roman" w:hAnsi="Arial" w:cs="Arial"/>
      <w:lang w:val="es-ES" w:eastAsia="es-ES_tradnl"/>
    </w:rPr>
  </w:style>
  <w:style w:type="character" w:customStyle="1" w:styleId="Ttulo8Car">
    <w:name w:val="Título 8 Car"/>
    <w:aliases w:val=". [(a)] Car"/>
    <w:basedOn w:val="Fuentedeprrafopredeter"/>
    <w:link w:val="Ttulo8"/>
    <w:rsid w:val="007A6AC8"/>
    <w:rPr>
      <w:rFonts w:ascii="Arial" w:eastAsia="Times New Roman" w:hAnsi="Arial" w:cs="Arial"/>
      <w:i/>
      <w:iCs/>
      <w:lang w:val="es-ES" w:eastAsia="es-ES_tradnl"/>
    </w:rPr>
  </w:style>
  <w:style w:type="character" w:customStyle="1" w:styleId="Ttulo9Car">
    <w:name w:val="Título 9 Car"/>
    <w:aliases w:val=". [(iii)] Car"/>
    <w:basedOn w:val="Fuentedeprrafopredeter"/>
    <w:link w:val="Ttulo9"/>
    <w:rsid w:val="007A6AC8"/>
    <w:rPr>
      <w:rFonts w:ascii="Arial" w:eastAsia="Times New Roman" w:hAnsi="Arial" w:cs="Arial"/>
      <w:lang w:val="es-ES" w:eastAsia="es-ES_tradnl"/>
    </w:rPr>
  </w:style>
  <w:style w:type="paragraph" w:styleId="Sangranormal">
    <w:name w:val="Normal Indent"/>
    <w:basedOn w:val="Normal"/>
    <w:rsid w:val="007A6AC8"/>
    <w:pPr>
      <w:spacing w:after="0" w:line="240" w:lineRule="auto"/>
      <w:ind w:left="708"/>
      <w:jc w:val="both"/>
    </w:pPr>
    <w:rPr>
      <w:rFonts w:ascii="Arial" w:eastAsia="Times New Roman" w:hAnsi="Arial" w:cs="Times New Roman"/>
      <w:snapToGrid w:val="0"/>
      <w:szCs w:val="20"/>
    </w:rPr>
  </w:style>
  <w:style w:type="paragraph" w:styleId="Textoindependiente">
    <w:name w:val="Body Text"/>
    <w:basedOn w:val="Normal"/>
    <w:link w:val="TextoindependienteCar"/>
    <w:rsid w:val="007A6AC8"/>
    <w:pPr>
      <w:spacing w:after="0" w:line="312" w:lineRule="auto"/>
      <w:jc w:val="both"/>
    </w:pPr>
    <w:rPr>
      <w:rFonts w:ascii="Arial" w:eastAsia="Times New Roman" w:hAnsi="Arial" w:cs="Times New Roman"/>
      <w:snapToGrid w:val="0"/>
      <w:szCs w:val="24"/>
      <w:lang w:val="es-ES" w:eastAsia="es-ES"/>
    </w:rPr>
  </w:style>
  <w:style w:type="character" w:customStyle="1" w:styleId="TextoindependienteCar">
    <w:name w:val="Texto independiente Car"/>
    <w:basedOn w:val="Fuentedeprrafopredeter"/>
    <w:link w:val="Textoindependiente"/>
    <w:rsid w:val="007A6AC8"/>
    <w:rPr>
      <w:rFonts w:ascii="Arial" w:eastAsia="Times New Roman" w:hAnsi="Arial" w:cs="Times New Roman"/>
      <w:snapToGrid w:val="0"/>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Título 1a,Section Heading Car,Section Heading,TITULO,. (1.0),- 1st Order Heading,Car1"/>
    <w:basedOn w:val="Normal"/>
    <w:next w:val="Normal"/>
    <w:link w:val="Ttulo1Car"/>
    <w:autoRedefine/>
    <w:qFormat/>
    <w:rsid w:val="00683BA0"/>
    <w:pPr>
      <w:keepNext/>
      <w:numPr>
        <w:numId w:val="13"/>
      </w:numPr>
      <w:suppressAutoHyphens/>
      <w:spacing w:after="0" w:line="240" w:lineRule="auto"/>
      <w:jc w:val="both"/>
      <w:outlineLvl w:val="0"/>
    </w:pPr>
    <w:rPr>
      <w:rFonts w:ascii="Arial" w:eastAsia="Times New Roman" w:hAnsi="Arial" w:cs="Arial"/>
      <w:b/>
      <w:bCs/>
      <w:kern w:val="32"/>
      <w:lang w:eastAsia="es-ES_tradnl"/>
    </w:rPr>
  </w:style>
  <w:style w:type="paragraph" w:styleId="Ttulo2">
    <w:name w:val="heading 2"/>
    <w:aliases w:val=". (1.1),- 2nd Order Heading,tres"/>
    <w:basedOn w:val="Normal"/>
    <w:next w:val="Normal"/>
    <w:link w:val="Ttulo2Car"/>
    <w:autoRedefine/>
    <w:qFormat/>
    <w:rsid w:val="007A6AC8"/>
    <w:pPr>
      <w:keepNext/>
      <w:numPr>
        <w:ilvl w:val="1"/>
        <w:numId w:val="13"/>
      </w:numPr>
      <w:spacing w:after="0" w:line="240" w:lineRule="auto"/>
      <w:jc w:val="both"/>
      <w:outlineLvl w:val="1"/>
    </w:pPr>
    <w:rPr>
      <w:rFonts w:ascii="Arial" w:eastAsia="Times New Roman" w:hAnsi="Arial" w:cs="Arial"/>
      <w:b/>
      <w:bCs/>
      <w:lang w:val="es-MX" w:eastAsia="es-ES_tradnl"/>
    </w:rPr>
  </w:style>
  <w:style w:type="paragraph" w:styleId="Ttulo3">
    <w:name w:val="heading 3"/>
    <w:aliases w:val=". (1.1.1),Título 3 Car Car,Título 3 Car Car Car,Título 31,Título 3 Car Car1 Car,Título 3 Car Car1 Car Car,Heading 3 Char1,Heading 3 Char Char,Heading 3 Char3 Char Char,Heading 3 Char2 Char Char Char,Heading 3 Char1 Char Char Char Char"/>
    <w:basedOn w:val="Normal"/>
    <w:next w:val="Normal"/>
    <w:link w:val="Ttulo3Car"/>
    <w:autoRedefine/>
    <w:qFormat/>
    <w:rsid w:val="007A6AC8"/>
    <w:pPr>
      <w:keepNext/>
      <w:numPr>
        <w:ilvl w:val="2"/>
        <w:numId w:val="13"/>
      </w:numPr>
      <w:tabs>
        <w:tab w:val="left" w:pos="284"/>
      </w:tabs>
      <w:spacing w:after="240"/>
      <w:outlineLvl w:val="2"/>
    </w:pPr>
    <w:rPr>
      <w:rFonts w:ascii="Arial" w:eastAsia="Times New Roman" w:hAnsi="Arial" w:cs="Tahoma"/>
      <w:b/>
      <w:bCs/>
      <w:lang w:val="es-ES" w:eastAsia="es-ES_tradnl"/>
    </w:rPr>
  </w:style>
  <w:style w:type="paragraph" w:styleId="Ttulo4">
    <w:name w:val="heading 4"/>
    <w:aliases w:val="viñeta cuadrada,. (A.),Título 4amb"/>
    <w:basedOn w:val="Normal"/>
    <w:next w:val="Normal"/>
    <w:link w:val="Ttulo4Car"/>
    <w:autoRedefine/>
    <w:qFormat/>
    <w:rsid w:val="007A6AC8"/>
    <w:pPr>
      <w:keepNext/>
      <w:numPr>
        <w:ilvl w:val="3"/>
        <w:numId w:val="13"/>
      </w:numPr>
      <w:tabs>
        <w:tab w:val="left" w:pos="1418"/>
      </w:tabs>
      <w:spacing w:before="120" w:after="60" w:line="240" w:lineRule="auto"/>
      <w:jc w:val="both"/>
      <w:outlineLvl w:val="3"/>
    </w:pPr>
    <w:rPr>
      <w:rFonts w:ascii="Tahoma" w:eastAsia="Times New Roman" w:hAnsi="Tahoma" w:cs="Tahoma"/>
      <w:b/>
      <w:bCs/>
      <w:sz w:val="20"/>
      <w:szCs w:val="20"/>
      <w:lang w:val="es-ES" w:eastAsia="es-ES_tradnl"/>
    </w:rPr>
  </w:style>
  <w:style w:type="paragraph" w:styleId="Ttulo5">
    <w:name w:val="heading 5"/>
    <w:aliases w:val=". (1.)"/>
    <w:basedOn w:val="Normal"/>
    <w:next w:val="Normal"/>
    <w:link w:val="Ttulo5Car"/>
    <w:qFormat/>
    <w:rsid w:val="007A6AC8"/>
    <w:pPr>
      <w:numPr>
        <w:ilvl w:val="4"/>
        <w:numId w:val="13"/>
      </w:numPr>
      <w:spacing w:before="240" w:after="60" w:line="240" w:lineRule="auto"/>
      <w:jc w:val="both"/>
      <w:outlineLvl w:val="4"/>
    </w:pPr>
    <w:rPr>
      <w:rFonts w:ascii="Arial" w:eastAsia="Times New Roman" w:hAnsi="Arial" w:cs="Arial"/>
      <w:b/>
      <w:bCs/>
      <w:i/>
      <w:iCs/>
      <w:sz w:val="26"/>
      <w:szCs w:val="26"/>
      <w:lang w:val="es-ES" w:eastAsia="es-ES_tradnl"/>
    </w:rPr>
  </w:style>
  <w:style w:type="paragraph" w:styleId="Ttulo6">
    <w:name w:val="heading 6"/>
    <w:aliases w:val=". (a.)"/>
    <w:basedOn w:val="Normal"/>
    <w:next w:val="Normal"/>
    <w:link w:val="Ttulo6Car"/>
    <w:qFormat/>
    <w:rsid w:val="007A6AC8"/>
    <w:pPr>
      <w:numPr>
        <w:ilvl w:val="5"/>
        <w:numId w:val="13"/>
      </w:numPr>
      <w:spacing w:before="240" w:after="60" w:line="240" w:lineRule="auto"/>
      <w:jc w:val="both"/>
      <w:outlineLvl w:val="5"/>
    </w:pPr>
    <w:rPr>
      <w:rFonts w:ascii="Arial" w:eastAsia="Times New Roman" w:hAnsi="Arial" w:cs="Arial"/>
      <w:b/>
      <w:bCs/>
      <w:lang w:val="es-ES" w:eastAsia="es-ES_tradnl"/>
    </w:rPr>
  </w:style>
  <w:style w:type="paragraph" w:styleId="Ttulo7">
    <w:name w:val="heading 7"/>
    <w:aliases w:val=". [(1)]"/>
    <w:basedOn w:val="Normal"/>
    <w:next w:val="Normal"/>
    <w:link w:val="Ttulo7Car"/>
    <w:qFormat/>
    <w:rsid w:val="007A6AC8"/>
    <w:pPr>
      <w:numPr>
        <w:ilvl w:val="6"/>
        <w:numId w:val="13"/>
      </w:numPr>
      <w:spacing w:before="240" w:after="60" w:line="240" w:lineRule="auto"/>
      <w:jc w:val="both"/>
      <w:outlineLvl w:val="6"/>
    </w:pPr>
    <w:rPr>
      <w:rFonts w:ascii="Arial" w:eastAsia="Times New Roman" w:hAnsi="Arial" w:cs="Arial"/>
      <w:lang w:val="es-ES" w:eastAsia="es-ES_tradnl"/>
    </w:rPr>
  </w:style>
  <w:style w:type="paragraph" w:styleId="Ttulo8">
    <w:name w:val="heading 8"/>
    <w:aliases w:val=". [(a)]"/>
    <w:basedOn w:val="Normal"/>
    <w:next w:val="Normal"/>
    <w:link w:val="Ttulo8Car"/>
    <w:qFormat/>
    <w:rsid w:val="007A6AC8"/>
    <w:pPr>
      <w:numPr>
        <w:ilvl w:val="7"/>
        <w:numId w:val="13"/>
      </w:numPr>
      <w:spacing w:before="240" w:after="60" w:line="240" w:lineRule="auto"/>
      <w:jc w:val="both"/>
      <w:outlineLvl w:val="7"/>
    </w:pPr>
    <w:rPr>
      <w:rFonts w:ascii="Arial" w:eastAsia="Times New Roman" w:hAnsi="Arial" w:cs="Arial"/>
      <w:i/>
      <w:iCs/>
      <w:lang w:val="es-ES" w:eastAsia="es-ES_tradnl"/>
    </w:rPr>
  </w:style>
  <w:style w:type="paragraph" w:styleId="Ttulo9">
    <w:name w:val="heading 9"/>
    <w:aliases w:val=". [(iii)]"/>
    <w:basedOn w:val="Normal"/>
    <w:next w:val="Normal"/>
    <w:link w:val="Ttulo9Car"/>
    <w:qFormat/>
    <w:rsid w:val="007A6AC8"/>
    <w:pPr>
      <w:numPr>
        <w:ilvl w:val="8"/>
        <w:numId w:val="13"/>
      </w:numPr>
      <w:spacing w:before="240" w:after="60" w:line="240" w:lineRule="auto"/>
      <w:jc w:val="both"/>
      <w:outlineLvl w:val="8"/>
    </w:pPr>
    <w:rPr>
      <w:rFonts w:ascii="Arial" w:eastAsia="Times New Roman" w:hAnsi="Arial" w:cs="Arial"/>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DO,Numeracion y Viñetas"/>
    <w:basedOn w:val="Normal"/>
    <w:link w:val="PrrafodelistaCar"/>
    <w:uiPriority w:val="34"/>
    <w:qFormat/>
    <w:rsid w:val="00F870FB"/>
    <w:pPr>
      <w:ind w:left="720"/>
      <w:contextualSpacing/>
    </w:pPr>
  </w:style>
  <w:style w:type="table" w:styleId="Tablaconcuadrcula">
    <w:name w:val="Table Grid"/>
    <w:basedOn w:val="Tablanormal"/>
    <w:uiPriority w:val="59"/>
    <w:rsid w:val="00E274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61B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1B2D"/>
  </w:style>
  <w:style w:type="paragraph" w:styleId="Piedepgina">
    <w:name w:val="footer"/>
    <w:basedOn w:val="Normal"/>
    <w:link w:val="PiedepginaCar"/>
    <w:uiPriority w:val="99"/>
    <w:unhideWhenUsed/>
    <w:rsid w:val="00C61B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1B2D"/>
  </w:style>
  <w:style w:type="paragraph" w:customStyle="1" w:styleId="3CBD5A742C28424DA5172AD252E32316">
    <w:name w:val="3CBD5A742C28424DA5172AD252E32316"/>
    <w:rsid w:val="00C61B2D"/>
    <w:rPr>
      <w:rFonts w:eastAsiaTheme="minorEastAsia"/>
      <w:lang w:eastAsia="es-CL"/>
    </w:rPr>
  </w:style>
  <w:style w:type="paragraph" w:styleId="Textodeglobo">
    <w:name w:val="Balloon Text"/>
    <w:basedOn w:val="Normal"/>
    <w:link w:val="TextodegloboCar"/>
    <w:uiPriority w:val="99"/>
    <w:semiHidden/>
    <w:unhideWhenUsed/>
    <w:rsid w:val="00C61B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1B2D"/>
    <w:rPr>
      <w:rFonts w:ascii="Tahoma" w:hAnsi="Tahoma" w:cs="Tahoma"/>
      <w:sz w:val="16"/>
      <w:szCs w:val="16"/>
    </w:rPr>
  </w:style>
  <w:style w:type="character" w:styleId="Hipervnculo">
    <w:name w:val="Hyperlink"/>
    <w:basedOn w:val="Fuentedeprrafopredeter"/>
    <w:uiPriority w:val="99"/>
    <w:unhideWhenUsed/>
    <w:rsid w:val="00EE2324"/>
    <w:rPr>
      <w:color w:val="0000FF" w:themeColor="hyperlink"/>
      <w:u w:val="single"/>
    </w:rPr>
  </w:style>
  <w:style w:type="paragraph" w:customStyle="1" w:styleId="CM39">
    <w:name w:val="CM39"/>
    <w:basedOn w:val="Normal"/>
    <w:next w:val="Normal"/>
    <w:rsid w:val="00B87450"/>
    <w:pPr>
      <w:widowControl w:val="0"/>
      <w:autoSpaceDE w:val="0"/>
      <w:autoSpaceDN w:val="0"/>
      <w:adjustRightInd w:val="0"/>
      <w:spacing w:after="0" w:line="240" w:lineRule="auto"/>
    </w:pPr>
    <w:rPr>
      <w:rFonts w:ascii="Arial" w:eastAsia="Batang" w:hAnsi="Arial" w:cs="Arial"/>
      <w:sz w:val="24"/>
      <w:szCs w:val="24"/>
      <w:lang w:eastAsia="es-CL"/>
    </w:rPr>
  </w:style>
  <w:style w:type="character" w:customStyle="1" w:styleId="PrrafodelistaCar">
    <w:name w:val="Párrafo de lista Car"/>
    <w:aliases w:val="LISTADO Car,Numeracion y Viñetas Car"/>
    <w:basedOn w:val="Fuentedeprrafopredeter"/>
    <w:link w:val="Prrafodelista"/>
    <w:rsid w:val="00B87450"/>
  </w:style>
  <w:style w:type="character" w:customStyle="1" w:styleId="Ttulo1Car">
    <w:name w:val="Título 1 Car"/>
    <w:aliases w:val="Título 1a Car,Section Heading Car Car,Section Heading Car1,TITULO Car,. (1.0) Car,- 1st Order Heading Car,Car1 Car"/>
    <w:basedOn w:val="Fuentedeprrafopredeter"/>
    <w:link w:val="Ttulo1"/>
    <w:rsid w:val="00683BA0"/>
    <w:rPr>
      <w:rFonts w:ascii="Arial" w:eastAsia="Times New Roman" w:hAnsi="Arial" w:cs="Arial"/>
      <w:b/>
      <w:bCs/>
      <w:kern w:val="32"/>
      <w:lang w:eastAsia="es-ES_tradnl"/>
    </w:rPr>
  </w:style>
  <w:style w:type="character" w:customStyle="1" w:styleId="Ttulo2Car">
    <w:name w:val="Título 2 Car"/>
    <w:aliases w:val=". (1.1) Car,- 2nd Order Heading Car,tres Car"/>
    <w:basedOn w:val="Fuentedeprrafopredeter"/>
    <w:link w:val="Ttulo2"/>
    <w:rsid w:val="007A6AC8"/>
    <w:rPr>
      <w:rFonts w:ascii="Arial" w:eastAsia="Times New Roman" w:hAnsi="Arial" w:cs="Arial"/>
      <w:b/>
      <w:bCs/>
      <w:lang w:val="es-MX" w:eastAsia="es-ES_tradnl"/>
    </w:rPr>
  </w:style>
  <w:style w:type="character" w:customStyle="1" w:styleId="Ttulo3Car">
    <w:name w:val="Título 3 Car"/>
    <w:aliases w:val=". (1.1.1) Car,Título 3 Car Car Car1,Título 3 Car Car Car Car,Título 31 Car,Título 3 Car Car1 Car Car1,Título 3 Car Car1 Car Car Car,Heading 3 Char1 Car,Heading 3 Char Char Car,Heading 3 Char3 Char Char Car,Heading 3 Char2 Char Char Char Car"/>
    <w:basedOn w:val="Fuentedeprrafopredeter"/>
    <w:link w:val="Ttulo3"/>
    <w:rsid w:val="007A6AC8"/>
    <w:rPr>
      <w:rFonts w:ascii="Arial" w:eastAsia="Times New Roman" w:hAnsi="Arial" w:cs="Tahoma"/>
      <w:b/>
      <w:bCs/>
      <w:lang w:val="es-ES" w:eastAsia="es-ES_tradnl"/>
    </w:rPr>
  </w:style>
  <w:style w:type="character" w:customStyle="1" w:styleId="Ttulo4Car">
    <w:name w:val="Título 4 Car"/>
    <w:aliases w:val="viñeta cuadrada Car,. (A.) Car,Título 4amb Car"/>
    <w:basedOn w:val="Fuentedeprrafopredeter"/>
    <w:link w:val="Ttulo4"/>
    <w:rsid w:val="007A6AC8"/>
    <w:rPr>
      <w:rFonts w:ascii="Tahoma" w:eastAsia="Times New Roman" w:hAnsi="Tahoma" w:cs="Tahoma"/>
      <w:b/>
      <w:bCs/>
      <w:sz w:val="20"/>
      <w:szCs w:val="20"/>
      <w:lang w:val="es-ES" w:eastAsia="es-ES_tradnl"/>
    </w:rPr>
  </w:style>
  <w:style w:type="character" w:customStyle="1" w:styleId="Ttulo5Car">
    <w:name w:val="Título 5 Car"/>
    <w:aliases w:val=". (1.) Car"/>
    <w:basedOn w:val="Fuentedeprrafopredeter"/>
    <w:link w:val="Ttulo5"/>
    <w:rsid w:val="007A6AC8"/>
    <w:rPr>
      <w:rFonts w:ascii="Arial" w:eastAsia="Times New Roman" w:hAnsi="Arial" w:cs="Arial"/>
      <w:b/>
      <w:bCs/>
      <w:i/>
      <w:iCs/>
      <w:sz w:val="26"/>
      <w:szCs w:val="26"/>
      <w:lang w:val="es-ES" w:eastAsia="es-ES_tradnl"/>
    </w:rPr>
  </w:style>
  <w:style w:type="character" w:customStyle="1" w:styleId="Ttulo6Car">
    <w:name w:val="Título 6 Car"/>
    <w:aliases w:val=". (a.) Car"/>
    <w:basedOn w:val="Fuentedeprrafopredeter"/>
    <w:link w:val="Ttulo6"/>
    <w:rsid w:val="007A6AC8"/>
    <w:rPr>
      <w:rFonts w:ascii="Arial" w:eastAsia="Times New Roman" w:hAnsi="Arial" w:cs="Arial"/>
      <w:b/>
      <w:bCs/>
      <w:lang w:val="es-ES" w:eastAsia="es-ES_tradnl"/>
    </w:rPr>
  </w:style>
  <w:style w:type="character" w:customStyle="1" w:styleId="Ttulo7Car">
    <w:name w:val="Título 7 Car"/>
    <w:aliases w:val=". [(1)] Car"/>
    <w:basedOn w:val="Fuentedeprrafopredeter"/>
    <w:link w:val="Ttulo7"/>
    <w:rsid w:val="007A6AC8"/>
    <w:rPr>
      <w:rFonts w:ascii="Arial" w:eastAsia="Times New Roman" w:hAnsi="Arial" w:cs="Arial"/>
      <w:lang w:val="es-ES" w:eastAsia="es-ES_tradnl"/>
    </w:rPr>
  </w:style>
  <w:style w:type="character" w:customStyle="1" w:styleId="Ttulo8Car">
    <w:name w:val="Título 8 Car"/>
    <w:aliases w:val=". [(a)] Car"/>
    <w:basedOn w:val="Fuentedeprrafopredeter"/>
    <w:link w:val="Ttulo8"/>
    <w:rsid w:val="007A6AC8"/>
    <w:rPr>
      <w:rFonts w:ascii="Arial" w:eastAsia="Times New Roman" w:hAnsi="Arial" w:cs="Arial"/>
      <w:i/>
      <w:iCs/>
      <w:lang w:val="es-ES" w:eastAsia="es-ES_tradnl"/>
    </w:rPr>
  </w:style>
  <w:style w:type="character" w:customStyle="1" w:styleId="Ttulo9Car">
    <w:name w:val="Título 9 Car"/>
    <w:aliases w:val=". [(iii)] Car"/>
    <w:basedOn w:val="Fuentedeprrafopredeter"/>
    <w:link w:val="Ttulo9"/>
    <w:rsid w:val="007A6AC8"/>
    <w:rPr>
      <w:rFonts w:ascii="Arial" w:eastAsia="Times New Roman" w:hAnsi="Arial" w:cs="Arial"/>
      <w:lang w:val="es-ES" w:eastAsia="es-ES_tradnl"/>
    </w:rPr>
  </w:style>
  <w:style w:type="paragraph" w:styleId="Sangranormal">
    <w:name w:val="Normal Indent"/>
    <w:basedOn w:val="Normal"/>
    <w:rsid w:val="007A6AC8"/>
    <w:pPr>
      <w:spacing w:after="0" w:line="240" w:lineRule="auto"/>
      <w:ind w:left="708"/>
      <w:jc w:val="both"/>
    </w:pPr>
    <w:rPr>
      <w:rFonts w:ascii="Arial" w:eastAsia="Times New Roman" w:hAnsi="Arial" w:cs="Times New Roman"/>
      <w:snapToGrid w:val="0"/>
      <w:szCs w:val="20"/>
    </w:rPr>
  </w:style>
  <w:style w:type="paragraph" w:styleId="Textoindependiente">
    <w:name w:val="Body Text"/>
    <w:basedOn w:val="Normal"/>
    <w:link w:val="TextoindependienteCar"/>
    <w:rsid w:val="007A6AC8"/>
    <w:pPr>
      <w:spacing w:after="0" w:line="312" w:lineRule="auto"/>
      <w:jc w:val="both"/>
    </w:pPr>
    <w:rPr>
      <w:rFonts w:ascii="Arial" w:eastAsia="Times New Roman" w:hAnsi="Arial" w:cs="Times New Roman"/>
      <w:snapToGrid w:val="0"/>
      <w:szCs w:val="24"/>
      <w:lang w:val="es-ES" w:eastAsia="es-ES"/>
    </w:rPr>
  </w:style>
  <w:style w:type="character" w:customStyle="1" w:styleId="TextoindependienteCar">
    <w:name w:val="Texto independiente Car"/>
    <w:basedOn w:val="Fuentedeprrafopredeter"/>
    <w:link w:val="Textoindependiente"/>
    <w:rsid w:val="007A6AC8"/>
    <w:rPr>
      <w:rFonts w:ascii="Arial" w:eastAsia="Times New Roman" w:hAnsi="Arial" w:cs="Times New Roman"/>
      <w:snapToGrid w:val="0"/>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476384">
      <w:bodyDiv w:val="1"/>
      <w:marLeft w:val="0"/>
      <w:marRight w:val="0"/>
      <w:marTop w:val="0"/>
      <w:marBottom w:val="0"/>
      <w:divBdr>
        <w:top w:val="none" w:sz="0" w:space="0" w:color="auto"/>
        <w:left w:val="none" w:sz="0" w:space="0" w:color="auto"/>
        <w:bottom w:val="none" w:sz="0" w:space="0" w:color="auto"/>
        <w:right w:val="none" w:sz="0" w:space="0" w:color="auto"/>
      </w:divBdr>
    </w:div>
    <w:div w:id="1130786047">
      <w:bodyDiv w:val="1"/>
      <w:marLeft w:val="0"/>
      <w:marRight w:val="0"/>
      <w:marTop w:val="0"/>
      <w:marBottom w:val="0"/>
      <w:divBdr>
        <w:top w:val="none" w:sz="0" w:space="0" w:color="auto"/>
        <w:left w:val="none" w:sz="0" w:space="0" w:color="auto"/>
        <w:bottom w:val="none" w:sz="0" w:space="0" w:color="auto"/>
        <w:right w:val="none" w:sz="0" w:space="0" w:color="auto"/>
      </w:divBdr>
    </w:div>
    <w:div w:id="1410729207">
      <w:bodyDiv w:val="1"/>
      <w:marLeft w:val="0"/>
      <w:marRight w:val="0"/>
      <w:marTop w:val="0"/>
      <w:marBottom w:val="0"/>
      <w:divBdr>
        <w:top w:val="none" w:sz="0" w:space="0" w:color="auto"/>
        <w:left w:val="none" w:sz="0" w:space="0" w:color="auto"/>
        <w:bottom w:val="none" w:sz="0" w:space="0" w:color="auto"/>
        <w:right w:val="none" w:sz="0" w:space="0" w:color="auto"/>
      </w:divBdr>
    </w:div>
    <w:div w:id="1432049597">
      <w:bodyDiv w:val="1"/>
      <w:marLeft w:val="0"/>
      <w:marRight w:val="0"/>
      <w:marTop w:val="0"/>
      <w:marBottom w:val="0"/>
      <w:divBdr>
        <w:top w:val="none" w:sz="0" w:space="0" w:color="auto"/>
        <w:left w:val="none" w:sz="0" w:space="0" w:color="auto"/>
        <w:bottom w:val="none" w:sz="0" w:space="0" w:color="auto"/>
        <w:right w:val="none" w:sz="0" w:space="0" w:color="auto"/>
      </w:divBdr>
    </w:div>
    <w:div w:id="1540437032">
      <w:bodyDiv w:val="1"/>
      <w:marLeft w:val="0"/>
      <w:marRight w:val="0"/>
      <w:marTop w:val="0"/>
      <w:marBottom w:val="0"/>
      <w:divBdr>
        <w:top w:val="none" w:sz="0" w:space="0" w:color="auto"/>
        <w:left w:val="none" w:sz="0" w:space="0" w:color="auto"/>
        <w:bottom w:val="none" w:sz="0" w:space="0" w:color="auto"/>
        <w:right w:val="none" w:sz="0" w:space="0" w:color="auto"/>
      </w:divBdr>
    </w:div>
    <w:div w:id="1682660322">
      <w:bodyDiv w:val="1"/>
      <w:marLeft w:val="0"/>
      <w:marRight w:val="0"/>
      <w:marTop w:val="0"/>
      <w:marBottom w:val="0"/>
      <w:divBdr>
        <w:top w:val="none" w:sz="0" w:space="0" w:color="auto"/>
        <w:left w:val="none" w:sz="0" w:space="0" w:color="auto"/>
        <w:bottom w:val="none" w:sz="0" w:space="0" w:color="auto"/>
        <w:right w:val="none" w:sz="0" w:space="0" w:color="auto"/>
      </w:divBdr>
    </w:div>
    <w:div w:id="1700472988">
      <w:bodyDiv w:val="1"/>
      <w:marLeft w:val="0"/>
      <w:marRight w:val="0"/>
      <w:marTop w:val="0"/>
      <w:marBottom w:val="0"/>
      <w:divBdr>
        <w:top w:val="none" w:sz="0" w:space="0" w:color="auto"/>
        <w:left w:val="none" w:sz="0" w:space="0" w:color="auto"/>
        <w:bottom w:val="none" w:sz="0" w:space="0" w:color="auto"/>
        <w:right w:val="none" w:sz="0" w:space="0" w:color="auto"/>
      </w:divBdr>
    </w:div>
    <w:div w:id="2022706381">
      <w:bodyDiv w:val="1"/>
      <w:marLeft w:val="0"/>
      <w:marRight w:val="0"/>
      <w:marTop w:val="0"/>
      <w:marBottom w:val="0"/>
      <w:divBdr>
        <w:top w:val="none" w:sz="0" w:space="0" w:color="auto"/>
        <w:left w:val="none" w:sz="0" w:space="0" w:color="auto"/>
        <w:bottom w:val="none" w:sz="0" w:space="0" w:color="auto"/>
        <w:right w:val="none" w:sz="0" w:space="0" w:color="auto"/>
      </w:divBdr>
    </w:div>
    <w:div w:id="2040469174">
      <w:bodyDiv w:val="1"/>
      <w:marLeft w:val="0"/>
      <w:marRight w:val="0"/>
      <w:marTop w:val="0"/>
      <w:marBottom w:val="0"/>
      <w:divBdr>
        <w:top w:val="none" w:sz="0" w:space="0" w:color="auto"/>
        <w:left w:val="none" w:sz="0" w:space="0" w:color="auto"/>
        <w:bottom w:val="none" w:sz="0" w:space="0" w:color="auto"/>
        <w:right w:val="none" w:sz="0" w:space="0" w:color="auto"/>
      </w:divBdr>
    </w:div>
    <w:div w:id="207678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mailto:japablaz@codelco.cl" TargetMode="Externa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conportalcompras@codelco.cl" TargetMode="Externa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package" Target="embeddings/Hoja_de_c_lculo_de_Microsoft_Excel1.xlsx"/><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hyperlink" Target="mailto:japablaz@codelco.cl" TargetMode="External"/><Relationship Id="rId27" Type="http://schemas.openxmlformats.org/officeDocument/2006/relationships/image" Target="media/image15.emf"/><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4BF7F-51FD-4D65-8FA3-FB140C4B6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4581</Words>
  <Characters>25201</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CODELCO</Company>
  <LinksUpToDate>false</LinksUpToDate>
  <CharactersWithSpaces>29723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Vicencio Herrera Mario (Codelco-Andina)</dc:creator>
  <cp:lastModifiedBy>Meruane Marcos Edison Eduardo (Codelco-Andina)</cp:lastModifiedBy>
  <cp:revision>8</cp:revision>
  <cp:lastPrinted>2016-02-03T11:24:00Z</cp:lastPrinted>
  <dcterms:created xsi:type="dcterms:W3CDTF">2016-04-01T13:59:00Z</dcterms:created>
  <dcterms:modified xsi:type="dcterms:W3CDTF">2016-04-04T19:03:00Z</dcterms:modified>
</cp:coreProperties>
</file>